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>Załącznik Nr 2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Wzór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E95F2F" w:rsidRDefault="008E035D" w:rsidP="008E035D">
      <w:pPr>
        <w:spacing w:before="40"/>
        <w:jc w:val="center"/>
        <w:rPr>
          <w:rFonts w:ascii="Calibri Light" w:hAnsi="Calibri Light" w:cs="Cambria"/>
          <w:b/>
          <w:bCs/>
          <w:color w:val="auto"/>
          <w:kern w:val="1"/>
          <w:sz w:val="18"/>
          <w:szCs w:val="18"/>
        </w:rPr>
      </w:pPr>
      <w:r>
        <w:rPr>
          <w:rFonts w:ascii="Calibri Light" w:hAnsi="Calibri Light"/>
          <w:b/>
          <w:bCs/>
          <w:color w:val="auto"/>
          <w:kern w:val="1"/>
          <w:sz w:val="18"/>
          <w:szCs w:val="18"/>
        </w:rPr>
        <w:t>Nr  PP/………./2019</w:t>
      </w:r>
      <w:r w:rsidRPr="00E95F2F">
        <w:rPr>
          <w:rFonts w:ascii="Calibri Light" w:hAnsi="Calibri Light"/>
          <w:b/>
          <w:bCs/>
          <w:color w:val="auto"/>
          <w:kern w:val="1"/>
          <w:sz w:val="18"/>
          <w:szCs w:val="18"/>
        </w:rPr>
        <w:t xml:space="preserve"> </w:t>
      </w:r>
    </w:p>
    <w:p w:rsidR="008E035D" w:rsidRPr="00E95F2F" w:rsidRDefault="008E035D" w:rsidP="008E035D">
      <w:pPr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8E035D" w:rsidRPr="00E95F2F" w:rsidRDefault="008E035D" w:rsidP="008E035D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Zawarta w dniu </w:t>
      </w:r>
      <w:r>
        <w:rPr>
          <w:rFonts w:ascii="Calibri Light" w:hAnsi="Calibri Light" w:cs="Cambria"/>
          <w:b/>
          <w:color w:val="auto"/>
          <w:sz w:val="18"/>
          <w:szCs w:val="18"/>
        </w:rPr>
        <w:t>…………………… 2019</w:t>
      </w:r>
      <w:r w:rsidRPr="00E95F2F">
        <w:rPr>
          <w:rFonts w:ascii="Calibri Light" w:hAnsi="Calibri Light" w:cs="Cambria"/>
          <w:b/>
          <w:color w:val="auto"/>
          <w:sz w:val="18"/>
          <w:szCs w:val="18"/>
        </w:rPr>
        <w:t xml:space="preserve"> r.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 w Warlubiu pomiędzy Gminą Warlubie  z siedzibą w 86-160  Warlubie                                     </w:t>
      </w:r>
      <w:r>
        <w:rPr>
          <w:rFonts w:ascii="Calibri Light" w:hAnsi="Calibri Light" w:cs="Cambria"/>
          <w:color w:val="auto"/>
          <w:sz w:val="18"/>
          <w:szCs w:val="18"/>
        </w:rPr>
        <w:t xml:space="preserve">              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ul. Dworcowa 15, NIP: 559-10-05-054 zwanym w treści umowy </w:t>
      </w:r>
      <w:r>
        <w:rPr>
          <w:rFonts w:ascii="Calibri Light" w:hAnsi="Calibri Light" w:cs="Cambria"/>
          <w:b/>
          <w:bCs/>
          <w:color w:val="auto"/>
          <w:sz w:val="18"/>
          <w:szCs w:val="18"/>
        </w:rPr>
        <w:t>„Zamawiającym</w:t>
      </w:r>
      <w:r w:rsidRPr="00E95F2F">
        <w:rPr>
          <w:rFonts w:ascii="Calibri Light" w:hAnsi="Calibri Light" w:cs="Cambria"/>
          <w:b/>
          <w:bCs/>
          <w:color w:val="auto"/>
          <w:sz w:val="18"/>
          <w:szCs w:val="18"/>
        </w:rPr>
        <w:t>”</w:t>
      </w:r>
    </w:p>
    <w:p w:rsidR="008E035D" w:rsidRPr="00E95F2F" w:rsidRDefault="008E035D" w:rsidP="008E035D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reprezentowaną przez:</w:t>
      </w:r>
    </w:p>
    <w:p w:rsidR="008E035D" w:rsidRPr="00E95F2F" w:rsidRDefault="008E035D" w:rsidP="008E035D">
      <w:pPr>
        <w:numPr>
          <w:ilvl w:val="0"/>
          <w:numId w:val="1"/>
        </w:numPr>
        <w:tabs>
          <w:tab w:val="clear" w:pos="900"/>
          <w:tab w:val="num" w:pos="90"/>
          <w:tab w:val="num" w:pos="720"/>
        </w:tabs>
        <w:spacing w:line="360" w:lineRule="auto"/>
        <w:ind w:left="90" w:firstLine="0"/>
        <w:jc w:val="both"/>
        <w:rPr>
          <w:rFonts w:ascii="Calibri Light" w:hAnsi="Calibri Light" w:cs="Cambria"/>
          <w:color w:val="auto"/>
          <w:sz w:val="18"/>
          <w:szCs w:val="18"/>
        </w:rPr>
      </w:pPr>
      <w:r>
        <w:rPr>
          <w:rFonts w:ascii="Calibri Light" w:hAnsi="Calibri Light" w:cs="Cambria"/>
          <w:color w:val="auto"/>
          <w:sz w:val="18"/>
          <w:szCs w:val="18"/>
        </w:rPr>
        <w:t>Krzysztofa Michalak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 – Wójta Gminy Warlubie,</w:t>
      </w:r>
    </w:p>
    <w:p w:rsidR="008E035D" w:rsidRPr="00E95F2F" w:rsidRDefault="008E035D" w:rsidP="008E035D">
      <w:pPr>
        <w:tabs>
          <w:tab w:val="num" w:pos="90"/>
        </w:tabs>
        <w:spacing w:line="360" w:lineRule="auto"/>
        <w:ind w:left="90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przy kontrasygnacie:</w:t>
      </w:r>
      <w:bookmarkStart w:id="0" w:name="_GoBack"/>
      <w:bookmarkEnd w:id="0"/>
    </w:p>
    <w:p w:rsidR="008E035D" w:rsidRPr="004A2852" w:rsidRDefault="008E035D" w:rsidP="008E035D">
      <w:pPr>
        <w:numPr>
          <w:ilvl w:val="0"/>
          <w:numId w:val="1"/>
        </w:numPr>
        <w:tabs>
          <w:tab w:val="clear" w:pos="900"/>
          <w:tab w:val="num" w:pos="709"/>
        </w:tabs>
        <w:spacing w:line="360" w:lineRule="auto"/>
        <w:ind w:hanging="758"/>
        <w:jc w:val="both"/>
        <w:rPr>
          <w:rFonts w:ascii="Calibri Light" w:hAnsi="Calibri Light" w:cs="Cambria"/>
          <w:color w:val="auto"/>
          <w:sz w:val="18"/>
          <w:szCs w:val="18"/>
        </w:rPr>
      </w:pPr>
      <w:r>
        <w:rPr>
          <w:rFonts w:ascii="Calibri Light" w:hAnsi="Calibri Light" w:cs="Cambria"/>
          <w:color w:val="auto"/>
          <w:sz w:val="18"/>
          <w:szCs w:val="18"/>
        </w:rPr>
        <w:t xml:space="preserve">Pani Małgorzaty Sołtys  – </w:t>
      </w:r>
      <w:r w:rsidRPr="004A2852">
        <w:rPr>
          <w:rFonts w:ascii="Calibri Light" w:hAnsi="Calibri Light" w:cs="Cambria"/>
          <w:color w:val="auto"/>
          <w:sz w:val="18"/>
          <w:szCs w:val="18"/>
        </w:rPr>
        <w:t xml:space="preserve">Skarbnika Gminy </w:t>
      </w:r>
      <w:r>
        <w:rPr>
          <w:rFonts w:ascii="Calibri Light" w:hAnsi="Calibri Light" w:cs="Cambria"/>
          <w:color w:val="auto"/>
          <w:sz w:val="18"/>
          <w:szCs w:val="18"/>
        </w:rPr>
        <w:t>Warlubie</w:t>
      </w:r>
      <w:r w:rsidRPr="004A2852">
        <w:rPr>
          <w:rFonts w:ascii="Calibri Light" w:hAnsi="Calibri Light" w:cs="Cambria"/>
          <w:color w:val="auto"/>
          <w:sz w:val="18"/>
          <w:szCs w:val="18"/>
        </w:rPr>
        <w:t>.</w:t>
      </w:r>
    </w:p>
    <w:p w:rsidR="008E035D" w:rsidRPr="00E95F2F" w:rsidRDefault="008E035D" w:rsidP="008E035D">
      <w:pPr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8E035D" w:rsidRPr="00E95F2F" w:rsidRDefault="008E035D" w:rsidP="008E035D">
      <w:pPr>
        <w:jc w:val="both"/>
        <w:rPr>
          <w:rFonts w:ascii="Calibri Light" w:hAnsi="Calibri Light" w:cs="Cambria"/>
          <w:b/>
          <w:i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a</w:t>
      </w:r>
    </w:p>
    <w:p w:rsidR="008E035D" w:rsidRPr="00E95F2F" w:rsidRDefault="008E035D" w:rsidP="008E035D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8E035D" w:rsidRPr="00E95F2F" w:rsidRDefault="008E035D" w:rsidP="008E035D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:rsidR="008E035D" w:rsidRPr="00E95F2F" w:rsidRDefault="008E035D" w:rsidP="008E035D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reprezentowaną przez: ……………………………………………………………., zwaną dalej</w:t>
      </w:r>
      <w:r w:rsidRPr="00E95F2F">
        <w:rPr>
          <w:rFonts w:ascii="Calibri Light" w:hAnsi="Calibri Light" w:cs="Cambria"/>
          <w:sz w:val="18"/>
          <w:szCs w:val="18"/>
        </w:rPr>
        <w:t xml:space="preserve"> </w:t>
      </w:r>
      <w:r w:rsidRPr="00E95F2F">
        <w:rPr>
          <w:rFonts w:ascii="Calibri Light" w:hAnsi="Calibri Light" w:cs="Cambria"/>
          <w:b/>
          <w:sz w:val="18"/>
          <w:szCs w:val="18"/>
        </w:rPr>
        <w:t>Wykonawcą,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po przeprowadzeniu rozeznania cenowego na podstawie art. 4 pkt.8 us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tawy z dnia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29 stycznia 2004 r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 Prawo zamówień publicznych (</w:t>
      </w:r>
      <w:r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 xml:space="preserve">Dz.U.2018.1986 </w:t>
      </w:r>
      <w:proofErr w:type="spellStart"/>
      <w:r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t.j</w:t>
      </w:r>
      <w:proofErr w:type="spellEnd"/>
      <w:r w:rsidRPr="00114D28"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), strony  zawierają umowę następującej treści: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                                               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              § 1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Zamawiający zamawia, a Wykonawca przyjmuje do wykonania zadanie polegające na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„</w:t>
      </w:r>
      <w:r w:rsidRPr="00E95F2F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Demontaż, transport i unieszkodliwianie wyrobów zawierających azbest z terenu Gminy Warlubie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”.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Zadanie obejmuje: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Usługa usuwania odpadów zawierających azbest z prywa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tnych posesji  terenu Gminy Warlubie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ilości……….. Mg  transport i unieszkodliwianie wraz z demontażem.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3. Dostarczenie Zamawiającemu harmonogramu wykonania ww. prac uzgodnionego z właścicielami nieruchomości w terminie do ………………………………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4. Dostarczenie Zamawiającemu protokołów z ważenia zawierających co najmniej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następujące informacje: imię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i nazwisko właściciela nieruchomości, od którego odbierane są odpady zawierające azbest, adres nieruchomości, z której następuje odbiór odpadów, datę odbioru, ilość odebranych odpadów w Mg , potwierdzenie prawidłowego wykonania usługi.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5.</w:t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Dostarczenie Zamawiającemu kart przekazania odpadu dla każdej nieruchomości/posesji z której będzie usuwany azbest (karta przekazania odpadu wystawiona dla właściciela nieruchomości/posesji) oraz kart przekazania odpadu na składowisko uprawnione do przyjęcia na stałe odpadów zawierających azbest dla każdej nieruchomości/posesji celem potwierdzenia ilości usuniętego azbestu z danej nieruchomości.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6. Przedmiot zamówienia należy wykonać zgodnie z obowiązującymi przepisami, tj.: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a) Ustawą z dnia 14 grudnia 2012 r. o odpadach (Dz. U. z 2019 r.  poz. 701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.).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>b) Ustawą z dnia 27 kwietnia 2001r. Prawo ochrony środowiska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(Dz. U. z 2018 r. poz. 799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.).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c) Ustawą z dnia 19 czerwca 1997r. o zakazie stosowani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a wyrobów zawierających azbest (Dz. U. z 2017 r. poz. 2119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.).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d) Ustawą z dnia 19 sierpnia 2011r. o przewozie towarów niebezpiecznych (Dz. U.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z 2019 r. poz. 382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e) Rozporządzeniem Ministra Gospodarki i Pracy z dnia 14 października 2005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r. w sprawie zasad bezpieczeństwa i higieny pracy przy zabezpieczaniu i usuwaniu wyrobów zawierających azbest oraz programu szkolenia w zakresie bezpiecznego użytkowania takich wyrobów (Dz. U. 2005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216, poz.1824).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f) Rozporządzeniem Ministra Gospodarki, Pracy i Polityki Społecznej z dnia 2 kwietnia 2004 r. w sprawie sposobów i warunków bezpiecznego użytkowania i usuwania wyrobów zawierających azbest (Dz. U. z 2004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71, poz. 649 ze zm.).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>g) Rozporządzeniem Ministra Środowiska z dnia 8 grudnia 2010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r. w sprawie wzorów dokumentów stosowanych na potrzeb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y ewidencji odpadów (Dz. U. 2014 r. poz. 1973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h) Rozporządzeniem Ministra Gospodarki z dnia 13 grudnia 2010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r. w sprawie wymagań w zakresie wykorzystywania wyrobów zawierających azbest oraz wykorzystywania i oczyszczania instalacji lub urządzeń, w których były lub są wykorzystywane wyroby zawierające azbest (Dz. U. z 2011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8, poz.31).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i) Ustawą z dnia 7 lipca 1994r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 Prawo budowlane (Dz. U. z 2018 r.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poz.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1202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>j) Rozporządzeniem Ministra Infrastruktury z dnia 23 czerwca 2003r. w sprawie informacji dotyczącej bezpieczeństwa i ochrony zdrowia (Dz. U. z 2003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120, poz.1126).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2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1.Strony zastrzegają, że ilość pozyskanych wyrobów może ulec zmianie (zwiększeniu lub zmniejszeniu), przy zachowaniu stałych warunków umowy i ceny jednostkowej.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Wykonawca musi zapewnić deponowanie odpadów na składowisku uprawnionym do przyjęcia na stałe odpadów zawierających azbest.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3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Wykonawca ponosi pełną odpowiedzialność za szkody spowodowane swoim działaniem lub zaniechaniem działania związanym z realizacją niniejszego zamówienia.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2.Wykonawca zamówienia staje się posiadaczem i wytwórcą wszystkich odpadów niebezpiecznych powstałych w wyniku prowadzonych prac.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4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 Wykonawca zobowiązuje się wykonać zamówienie w terminie do</w:t>
      </w:r>
      <w:r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20 listopada 2019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r.</w:t>
      </w: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Przed rozpoczęciem prac Wykonawca zobowiązany jest uzgodnić z właścicielem nieruchomości termin wejścia na posesję.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lastRenderedPageBreak/>
        <w:t xml:space="preserve">                                                                        § 5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Strony ustalają Wynagrodzenie z tytułu realizacji przedmiotu umowy zawartego w  § 1 w wysokości: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A. Demontaż, pakowanie, transport i unieszkodliwienie wyrobów zawierających azbest,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…………………………………………..zł/Mg     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słownie: ………………………………………………………………………………….                              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 kwota jednostkowa brutto ..............................................................................zł/Mg                              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słownie:   ..............................................................................................................,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Łączna cena brutto wynosi..................................................zł.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Cena zawiera podatek VAT, w wysokości  8%.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B. Pakowanie, transport i unieszkodliwienie wyrobów zawierających azbest,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zawiera podatek VAT, w wysokości  8%.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Wynagrodzenie, o którym mowa w ust. 1 obejmuje wszelkie ryzyko i odpowiedzialność Wykonawcy za prawidłowe oszacowanie wszystkich kosztów związanych z wykonaniem przedmiotu zamówienia.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Rozliczenie nastąpi w/g faktycznego wykonania jako iloczyn wykonanych ilości usług i cen jednostkowych, tzn.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zapłata dokonana będzie jedynie do kwoty wynikającej z ilości rzeczywiście unieszkodliwionych odpadów.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6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Wynagrodzenie płatne będzie po odbiorze robót przelewem na rachunek bankowy Wykonawcy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Nr.............................................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 z chwilą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otrzymania środków  z Wojewódzkiego Funduszu Ochrony Środowiska i Gospodarki Wodnej w Toruniu, jednak nie później jednak jak w  ciągu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60 dni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od daty dostarczenia  Zamawiającemu prawidłowo wystawionej faktury VAT.  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Datą zapłaty faktury będzie data obciążenia konta Zamawiającego.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7</w:t>
      </w:r>
    </w:p>
    <w:p w:rsidR="008E035D" w:rsidRPr="00CA131E" w:rsidRDefault="008E035D" w:rsidP="008E035D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Wykonawca zapłaci Zamawiającemu karę umowną w przypadku: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     zwłoki w wykonaniu umowy w wysokości 200 zł (słownie: dwieście złotych 00/100 ) wynagrodzenia brutto  za każdy dzień zwłoki,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      odstąpienia od umowy przez Zamawiającego z przyczyn obciążających Wykonawcę w wysokości 10 000,00 zł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wartości zamówienia.</w:t>
      </w:r>
    </w:p>
    <w:p w:rsidR="008E035D" w:rsidRPr="00CA131E" w:rsidRDefault="008E035D" w:rsidP="008E035D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Karę, o której mowa w ust. 1, Wykonawca zapłaci na wskazany przez Zamawiającego rachunek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>bankowy przelewem, w terminie 14 dni kalendarzowych od dnia doręczenia mu żądania Zamawiającego zapłaty takiej kary umownej. Zamawiający jest upoważniony do potrącenia należytych kar umownych z wynagrodzenia Wykonawcy.</w:t>
      </w:r>
    </w:p>
    <w:p w:rsidR="008E035D" w:rsidRPr="00CA131E" w:rsidRDefault="008E035D" w:rsidP="008E035D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Zamawiający upoważniony jest do domagania się odszkodowania na zasadach ogólnych, jeżeli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poniesiona szkoda przekracza kary umowne.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8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sprawach nie unormowanych umową zastosowanie mają przepisy Kodeksu Cywilnego.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9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Wszelkie zmiany niniejszej umowy mogą być dokonywane pod rygorem nieważności jedynie w formie pisemnego aneksu, z podpisami upoważnionych przedstawicieli obu stron.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§ 11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Organem do rozstrzygnięcia sporów wynikłych na tle wykonania umowy jest Sąd właściwy dla siedziby Zamawiającego.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§ 12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Umowa została sporządzona w 3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jednobrzmiących egzemplarzac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h w tym 1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egzemplarze dla zamawiającego, 1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dla wykonawcy i 1 egzemplarz dla Wojewódzkiego Funduszu Ochrony Środowiska i Gospodarki Wodnej w  Toruniu.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ZAMAWIAJĄCY                                                                                                   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WYKONAWCA      </w:t>
      </w: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E035D" w:rsidRPr="00CA131E" w:rsidRDefault="008E035D" w:rsidP="008E035D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………………….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 xml:space="preserve">                  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……………………</w:t>
      </w:r>
    </w:p>
    <w:p w:rsidR="008E035D" w:rsidRDefault="008E035D" w:rsidP="008E035D"/>
    <w:p w:rsidR="009514A4" w:rsidRDefault="009514A4"/>
    <w:sectPr w:rsidR="0095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color w:val="000000"/>
        <w:sz w:val="22"/>
        <w:szCs w:val="19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5D"/>
    <w:rsid w:val="008E035D"/>
    <w:rsid w:val="009514A4"/>
    <w:rsid w:val="00F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3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3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</cp:revision>
  <dcterms:created xsi:type="dcterms:W3CDTF">2019-05-08T12:21:00Z</dcterms:created>
  <dcterms:modified xsi:type="dcterms:W3CDTF">2019-05-08T12:49:00Z</dcterms:modified>
</cp:coreProperties>
</file>