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202BC" w14:textId="1D9E99FB" w:rsidR="00846EAB" w:rsidRPr="00E53EDE" w:rsidRDefault="00846EAB" w:rsidP="009C3BD0">
      <w:pPr>
        <w:tabs>
          <w:tab w:val="left" w:pos="284"/>
        </w:tabs>
        <w:ind w:left="284" w:hanging="360"/>
        <w:jc w:val="both"/>
        <w:rPr>
          <w:rFonts w:asciiTheme="minorHAnsi" w:hAnsiTheme="minorHAnsi" w:cstheme="minorHAnsi"/>
          <w:sz w:val="22"/>
          <w:szCs w:val="22"/>
        </w:rPr>
      </w:pPr>
    </w:p>
    <w:p w14:paraId="6885ED73" w14:textId="74F3489D" w:rsidR="00846EAB" w:rsidRPr="00E53EDE" w:rsidRDefault="00846EAB" w:rsidP="009C3BD0">
      <w:pPr>
        <w:tabs>
          <w:tab w:val="left" w:pos="284"/>
        </w:tabs>
        <w:ind w:left="284" w:hanging="360"/>
        <w:jc w:val="both"/>
        <w:rPr>
          <w:rFonts w:asciiTheme="minorHAnsi" w:hAnsiTheme="minorHAnsi" w:cstheme="minorHAnsi"/>
          <w:sz w:val="22"/>
          <w:szCs w:val="22"/>
        </w:rPr>
      </w:pPr>
    </w:p>
    <w:p w14:paraId="26F0F8BB" w14:textId="299EE7F0" w:rsidR="00846EAB" w:rsidRPr="00E53EDE" w:rsidRDefault="00846EAB" w:rsidP="009C3BD0">
      <w:pPr>
        <w:tabs>
          <w:tab w:val="left" w:pos="7938"/>
        </w:tabs>
        <w:jc w:val="both"/>
        <w:rPr>
          <w:rFonts w:asciiTheme="minorHAnsi" w:hAnsiTheme="minorHAnsi" w:cstheme="minorHAnsi"/>
          <w:sz w:val="22"/>
          <w:szCs w:val="22"/>
          <w:lang w:val="x-none"/>
        </w:rPr>
      </w:pPr>
      <w:r w:rsidRPr="00E53EDE">
        <w:rPr>
          <w:rFonts w:asciiTheme="minorHAnsi" w:hAnsiTheme="minorHAnsi" w:cstheme="minorHAnsi"/>
          <w:sz w:val="22"/>
          <w:szCs w:val="22"/>
        </w:rPr>
        <w:t>Znak sprawy: SGW.271.341.2020                                                                                         Warlubie, 07.01.2021 r.</w:t>
      </w:r>
    </w:p>
    <w:p w14:paraId="0582D995" w14:textId="77777777" w:rsidR="00846EAB" w:rsidRPr="00E53EDE" w:rsidRDefault="00846EAB" w:rsidP="009C3BD0">
      <w:pPr>
        <w:jc w:val="both"/>
        <w:rPr>
          <w:rFonts w:asciiTheme="minorHAnsi" w:hAnsiTheme="minorHAnsi" w:cstheme="minorHAnsi"/>
          <w:sz w:val="22"/>
          <w:szCs w:val="22"/>
          <w:lang w:val="x-none"/>
        </w:rPr>
      </w:pPr>
    </w:p>
    <w:p w14:paraId="07E1DB1C" w14:textId="77777777" w:rsidR="00846EAB" w:rsidRPr="00E53EDE" w:rsidRDefault="00846EAB" w:rsidP="009C3BD0">
      <w:pPr>
        <w:pStyle w:val="Tytu"/>
        <w:jc w:val="right"/>
        <w:rPr>
          <w:rFonts w:asciiTheme="minorHAnsi" w:hAnsiTheme="minorHAnsi" w:cstheme="minorHAnsi"/>
          <w:b w:val="0"/>
          <w:sz w:val="22"/>
          <w:szCs w:val="22"/>
        </w:rPr>
      </w:pPr>
    </w:p>
    <w:p w14:paraId="7E9F7A90" w14:textId="77777777" w:rsidR="00846EAB" w:rsidRPr="00E53EDE" w:rsidRDefault="00846EAB" w:rsidP="009C3BD0">
      <w:pPr>
        <w:pStyle w:val="Tytu"/>
        <w:jc w:val="right"/>
        <w:rPr>
          <w:rFonts w:asciiTheme="minorHAnsi" w:hAnsiTheme="minorHAnsi" w:cstheme="minorHAnsi"/>
          <w:b w:val="0"/>
          <w:sz w:val="22"/>
          <w:szCs w:val="22"/>
        </w:rPr>
      </w:pPr>
    </w:p>
    <w:p w14:paraId="472DEBC2" w14:textId="77777777" w:rsidR="00846EAB" w:rsidRPr="00E53EDE" w:rsidRDefault="00846EAB" w:rsidP="009C3BD0">
      <w:pPr>
        <w:pStyle w:val="Tytu"/>
        <w:jc w:val="right"/>
        <w:rPr>
          <w:rFonts w:asciiTheme="minorHAnsi" w:hAnsiTheme="minorHAnsi" w:cstheme="minorHAnsi"/>
          <w:b w:val="0"/>
          <w:sz w:val="22"/>
          <w:szCs w:val="22"/>
        </w:rPr>
      </w:pPr>
    </w:p>
    <w:p w14:paraId="47BA5EA6" w14:textId="77777777" w:rsidR="00846EAB" w:rsidRPr="00E53EDE" w:rsidRDefault="00846EAB" w:rsidP="009C3BD0">
      <w:pPr>
        <w:pStyle w:val="Tytu"/>
        <w:jc w:val="right"/>
        <w:rPr>
          <w:rFonts w:asciiTheme="minorHAnsi" w:hAnsiTheme="minorHAnsi" w:cstheme="minorHAnsi"/>
          <w:b w:val="0"/>
          <w:sz w:val="22"/>
          <w:szCs w:val="22"/>
        </w:rPr>
      </w:pPr>
    </w:p>
    <w:p w14:paraId="53CDD2BB" w14:textId="77777777" w:rsidR="00846EAB" w:rsidRPr="00E53EDE" w:rsidRDefault="00846EAB" w:rsidP="009C3BD0">
      <w:pPr>
        <w:pStyle w:val="Tytu"/>
        <w:jc w:val="right"/>
        <w:rPr>
          <w:rFonts w:asciiTheme="minorHAnsi" w:hAnsiTheme="minorHAnsi" w:cstheme="minorHAnsi"/>
          <w:b w:val="0"/>
          <w:sz w:val="22"/>
          <w:szCs w:val="22"/>
        </w:rPr>
      </w:pPr>
    </w:p>
    <w:p w14:paraId="1A1A3444" w14:textId="77777777" w:rsidR="00846EAB" w:rsidRPr="00E53EDE" w:rsidRDefault="00846EAB" w:rsidP="009C3BD0">
      <w:pPr>
        <w:pStyle w:val="Tytu"/>
        <w:tabs>
          <w:tab w:val="left" w:pos="7797"/>
        </w:tabs>
        <w:ind w:left="7797"/>
        <w:jc w:val="left"/>
        <w:rPr>
          <w:rFonts w:asciiTheme="minorHAnsi" w:hAnsiTheme="minorHAnsi" w:cstheme="minorHAnsi"/>
          <w:b w:val="0"/>
          <w:sz w:val="22"/>
          <w:szCs w:val="22"/>
        </w:rPr>
      </w:pPr>
      <w:r w:rsidRPr="00E53EDE">
        <w:rPr>
          <w:rFonts w:asciiTheme="minorHAnsi" w:hAnsiTheme="minorHAnsi" w:cstheme="minorHAnsi"/>
          <w:b w:val="0"/>
          <w:sz w:val="22"/>
          <w:szCs w:val="22"/>
        </w:rPr>
        <w:t>Do wszystkich wykonawców</w:t>
      </w:r>
    </w:p>
    <w:p w14:paraId="7A53D07E" w14:textId="77777777" w:rsidR="00846EAB" w:rsidRPr="00E53EDE" w:rsidRDefault="00846EAB" w:rsidP="009C3BD0">
      <w:pPr>
        <w:pStyle w:val="Tytu"/>
        <w:jc w:val="right"/>
        <w:rPr>
          <w:rFonts w:asciiTheme="minorHAnsi" w:hAnsiTheme="minorHAnsi" w:cstheme="minorHAnsi"/>
          <w:b w:val="0"/>
          <w:sz w:val="22"/>
          <w:szCs w:val="22"/>
        </w:rPr>
      </w:pPr>
    </w:p>
    <w:p w14:paraId="7C727006" w14:textId="77777777" w:rsidR="00846EAB" w:rsidRPr="00E53EDE" w:rsidRDefault="00846EAB" w:rsidP="009C3BD0">
      <w:pPr>
        <w:pStyle w:val="Tytu"/>
        <w:jc w:val="right"/>
        <w:rPr>
          <w:rFonts w:asciiTheme="minorHAnsi" w:hAnsiTheme="minorHAnsi" w:cstheme="minorHAnsi"/>
          <w:sz w:val="22"/>
          <w:szCs w:val="22"/>
        </w:rPr>
      </w:pPr>
    </w:p>
    <w:p w14:paraId="4D4098EE" w14:textId="77777777" w:rsidR="00846EAB" w:rsidRPr="00E53EDE" w:rsidRDefault="00846EAB" w:rsidP="009C3BD0">
      <w:pPr>
        <w:pStyle w:val="Tytu"/>
        <w:jc w:val="right"/>
        <w:rPr>
          <w:rFonts w:asciiTheme="minorHAnsi" w:hAnsiTheme="minorHAnsi" w:cstheme="minorHAnsi"/>
          <w:sz w:val="22"/>
          <w:szCs w:val="22"/>
        </w:rPr>
      </w:pPr>
    </w:p>
    <w:p w14:paraId="4237BAF4" w14:textId="77777777" w:rsidR="00846EAB" w:rsidRPr="00E53EDE" w:rsidRDefault="00846EAB" w:rsidP="009C3BD0">
      <w:pPr>
        <w:pStyle w:val="Tytu"/>
        <w:jc w:val="right"/>
        <w:rPr>
          <w:rFonts w:asciiTheme="minorHAnsi" w:hAnsiTheme="minorHAnsi" w:cstheme="minorHAnsi"/>
          <w:sz w:val="22"/>
          <w:szCs w:val="22"/>
        </w:rPr>
      </w:pPr>
    </w:p>
    <w:p w14:paraId="6F0BE9F8" w14:textId="77777777" w:rsidR="00846EAB" w:rsidRPr="00E53EDE" w:rsidRDefault="00846EAB" w:rsidP="009C3BD0">
      <w:pPr>
        <w:pStyle w:val="Default"/>
        <w:rPr>
          <w:rFonts w:asciiTheme="minorHAnsi" w:hAnsiTheme="minorHAnsi" w:cstheme="minorHAnsi"/>
          <w:b/>
          <w:bCs/>
          <w:color w:val="auto"/>
          <w:sz w:val="22"/>
          <w:szCs w:val="22"/>
        </w:rPr>
      </w:pPr>
    </w:p>
    <w:p w14:paraId="371BCC4D" w14:textId="40F3B310" w:rsidR="00846EAB" w:rsidRPr="00E53EDE" w:rsidRDefault="00846EAB" w:rsidP="009C3BD0">
      <w:pPr>
        <w:pStyle w:val="Default"/>
        <w:jc w:val="center"/>
        <w:rPr>
          <w:rFonts w:asciiTheme="minorHAnsi" w:hAnsiTheme="minorHAnsi" w:cstheme="minorHAnsi"/>
          <w:sz w:val="22"/>
          <w:szCs w:val="22"/>
        </w:rPr>
      </w:pPr>
      <w:r w:rsidRPr="00E53EDE">
        <w:rPr>
          <w:rFonts w:asciiTheme="minorHAnsi" w:hAnsiTheme="minorHAnsi" w:cstheme="minorHAnsi"/>
          <w:sz w:val="22"/>
          <w:szCs w:val="22"/>
        </w:rPr>
        <w:t>Informacja o treści zapytania i wyjaśnienia zamawiającego dot. treści zapytania ofertowego</w:t>
      </w:r>
    </w:p>
    <w:p w14:paraId="40796D88" w14:textId="77777777" w:rsidR="00846EAB" w:rsidRPr="00E53EDE" w:rsidRDefault="00846EAB" w:rsidP="009C3BD0">
      <w:pPr>
        <w:pStyle w:val="Default"/>
        <w:jc w:val="center"/>
        <w:rPr>
          <w:rFonts w:asciiTheme="minorHAnsi" w:hAnsiTheme="minorHAnsi" w:cstheme="minorHAnsi"/>
          <w:b/>
          <w:bCs/>
          <w:sz w:val="22"/>
          <w:szCs w:val="22"/>
        </w:rPr>
      </w:pPr>
    </w:p>
    <w:p w14:paraId="0D6BBFCB" w14:textId="77777777" w:rsidR="00846EAB" w:rsidRPr="00E53EDE" w:rsidRDefault="00846EAB" w:rsidP="009C3BD0">
      <w:pPr>
        <w:pStyle w:val="Default"/>
        <w:jc w:val="center"/>
        <w:rPr>
          <w:rFonts w:asciiTheme="minorHAnsi" w:hAnsiTheme="minorHAnsi" w:cstheme="minorHAnsi"/>
          <w:b/>
          <w:bCs/>
          <w:sz w:val="22"/>
          <w:szCs w:val="22"/>
        </w:rPr>
      </w:pPr>
    </w:p>
    <w:p w14:paraId="79A989DC" w14:textId="77777777" w:rsidR="00846EAB" w:rsidRPr="00E53EDE" w:rsidRDefault="00846EAB" w:rsidP="009C3BD0">
      <w:pPr>
        <w:pStyle w:val="Default"/>
        <w:jc w:val="center"/>
        <w:rPr>
          <w:rFonts w:asciiTheme="minorHAnsi" w:hAnsiTheme="minorHAnsi" w:cstheme="minorHAnsi"/>
          <w:sz w:val="22"/>
          <w:szCs w:val="22"/>
        </w:rPr>
      </w:pPr>
    </w:p>
    <w:p w14:paraId="781AC92F" w14:textId="77777777" w:rsidR="00846EAB" w:rsidRPr="00E53EDE" w:rsidRDefault="00846EAB" w:rsidP="009C3BD0">
      <w:pPr>
        <w:pStyle w:val="Default"/>
        <w:rPr>
          <w:rFonts w:asciiTheme="minorHAnsi" w:hAnsiTheme="minorHAnsi" w:cstheme="minorHAnsi"/>
          <w:sz w:val="22"/>
          <w:szCs w:val="22"/>
        </w:rPr>
      </w:pPr>
    </w:p>
    <w:p w14:paraId="36A5117A" w14:textId="105CBBE0" w:rsidR="00846EAB" w:rsidRPr="00E53EDE" w:rsidRDefault="00846EAB" w:rsidP="009C3BD0">
      <w:pPr>
        <w:pStyle w:val="Default"/>
        <w:ind w:left="1440" w:hanging="1440"/>
        <w:jc w:val="both"/>
        <w:rPr>
          <w:rFonts w:asciiTheme="minorHAnsi" w:hAnsiTheme="minorHAnsi" w:cstheme="minorHAnsi"/>
          <w:sz w:val="22"/>
          <w:szCs w:val="22"/>
        </w:rPr>
      </w:pPr>
      <w:r w:rsidRPr="00E53EDE">
        <w:rPr>
          <w:rFonts w:asciiTheme="minorHAnsi" w:hAnsiTheme="minorHAnsi" w:cstheme="minorHAnsi"/>
          <w:sz w:val="22"/>
          <w:szCs w:val="22"/>
        </w:rPr>
        <w:t>Dotyczy: Zapytania ofertowego na podstawie art. 4 pkt 8 PZP na realizację zadania: „Ubezpieczenie mienia i odpowiedzialności Gminy Warlubie”.</w:t>
      </w:r>
    </w:p>
    <w:p w14:paraId="759C4378" w14:textId="77777777" w:rsidR="00846EAB" w:rsidRPr="00E53EDE" w:rsidRDefault="00846EAB" w:rsidP="009C3BD0">
      <w:pPr>
        <w:pStyle w:val="Default"/>
        <w:ind w:left="1440" w:hanging="1440"/>
        <w:jc w:val="both"/>
        <w:rPr>
          <w:rFonts w:asciiTheme="minorHAnsi" w:hAnsiTheme="minorHAnsi" w:cstheme="minorHAnsi"/>
          <w:sz w:val="22"/>
          <w:szCs w:val="22"/>
        </w:rPr>
      </w:pPr>
    </w:p>
    <w:p w14:paraId="06D53DBF" w14:textId="77777777" w:rsidR="00846EAB" w:rsidRPr="00E53EDE" w:rsidRDefault="00846EAB" w:rsidP="009C3BD0">
      <w:pPr>
        <w:pStyle w:val="Default"/>
        <w:ind w:left="1440" w:hanging="1440"/>
        <w:jc w:val="both"/>
        <w:rPr>
          <w:rFonts w:asciiTheme="minorHAnsi" w:hAnsiTheme="minorHAnsi" w:cstheme="minorHAnsi"/>
          <w:sz w:val="22"/>
          <w:szCs w:val="22"/>
        </w:rPr>
      </w:pPr>
    </w:p>
    <w:p w14:paraId="3DAE7246" w14:textId="77777777" w:rsidR="00846EAB" w:rsidRPr="00E53EDE" w:rsidRDefault="00846EAB" w:rsidP="009C3BD0">
      <w:pPr>
        <w:pStyle w:val="Default"/>
        <w:jc w:val="both"/>
        <w:rPr>
          <w:rFonts w:asciiTheme="minorHAnsi" w:hAnsiTheme="minorHAnsi" w:cstheme="minorHAnsi"/>
          <w:sz w:val="22"/>
          <w:szCs w:val="22"/>
        </w:rPr>
      </w:pPr>
    </w:p>
    <w:p w14:paraId="6862AF82" w14:textId="77777777" w:rsidR="00846EAB" w:rsidRPr="00E53EDE" w:rsidRDefault="00846EAB" w:rsidP="009C3BD0">
      <w:pPr>
        <w:pStyle w:val="Default"/>
        <w:jc w:val="both"/>
        <w:rPr>
          <w:rFonts w:asciiTheme="minorHAnsi" w:hAnsiTheme="minorHAnsi" w:cstheme="minorHAnsi"/>
          <w:sz w:val="22"/>
          <w:szCs w:val="22"/>
        </w:rPr>
      </w:pPr>
    </w:p>
    <w:p w14:paraId="2CF40464" w14:textId="6F4F8008" w:rsidR="00846EAB" w:rsidRPr="00E53EDE" w:rsidRDefault="00846EAB" w:rsidP="009C3BD0">
      <w:pPr>
        <w:pStyle w:val="Default"/>
        <w:jc w:val="both"/>
        <w:rPr>
          <w:rFonts w:asciiTheme="minorHAnsi" w:hAnsiTheme="minorHAnsi" w:cstheme="minorHAnsi"/>
          <w:sz w:val="22"/>
          <w:szCs w:val="22"/>
        </w:rPr>
      </w:pPr>
      <w:r w:rsidRPr="00E53EDE">
        <w:rPr>
          <w:rFonts w:asciiTheme="minorHAnsi" w:hAnsiTheme="minorHAnsi" w:cstheme="minorHAnsi"/>
          <w:sz w:val="22"/>
          <w:szCs w:val="22"/>
        </w:rPr>
        <w:t>Niniejszym przekazuję treść zapytań, które wpłynęły do Zamawiającego wraz z odpowiedziami w postępowaniu w trybie zapytania ofertowego na „Ubezpieczenie mienia i odpowiedzialności Gminy Warlubie</w:t>
      </w:r>
      <w:r w:rsidR="00B74FFB" w:rsidRPr="00E53EDE">
        <w:rPr>
          <w:rFonts w:asciiTheme="minorHAnsi" w:hAnsiTheme="minorHAnsi" w:cstheme="minorHAnsi"/>
          <w:sz w:val="22"/>
          <w:szCs w:val="22"/>
        </w:rPr>
        <w:t>” o</w:t>
      </w:r>
      <w:r w:rsidRPr="00E53EDE">
        <w:rPr>
          <w:rFonts w:asciiTheme="minorHAnsi" w:hAnsiTheme="minorHAnsi" w:cstheme="minorHAnsi"/>
          <w:sz w:val="22"/>
          <w:szCs w:val="22"/>
        </w:rPr>
        <w:t xml:space="preserve"> wartości poniżej 30 000,00 euro.</w:t>
      </w:r>
    </w:p>
    <w:p w14:paraId="3435A832" w14:textId="77777777" w:rsidR="00846EAB" w:rsidRPr="00E53EDE" w:rsidRDefault="00846EAB" w:rsidP="009C3BD0">
      <w:pPr>
        <w:tabs>
          <w:tab w:val="left" w:pos="284"/>
        </w:tabs>
        <w:ind w:left="284" w:hanging="360"/>
        <w:jc w:val="both"/>
        <w:rPr>
          <w:rFonts w:asciiTheme="minorHAnsi" w:hAnsiTheme="minorHAnsi" w:cstheme="minorHAnsi"/>
          <w:sz w:val="22"/>
          <w:szCs w:val="22"/>
        </w:rPr>
      </w:pPr>
    </w:p>
    <w:p w14:paraId="15560B65" w14:textId="77777777" w:rsidR="00615C92" w:rsidRPr="00E53EDE" w:rsidRDefault="00615C92" w:rsidP="009C3BD0">
      <w:pPr>
        <w:pStyle w:val="Default"/>
        <w:rPr>
          <w:rFonts w:asciiTheme="minorHAnsi" w:hAnsiTheme="minorHAnsi" w:cstheme="minorHAnsi"/>
          <w:i/>
          <w:iCs/>
          <w:sz w:val="22"/>
          <w:szCs w:val="22"/>
        </w:rPr>
      </w:pPr>
    </w:p>
    <w:p w14:paraId="20FFDD43" w14:textId="77777777" w:rsidR="00615C92" w:rsidRPr="00E53EDE" w:rsidRDefault="00615C92" w:rsidP="009C3BD0">
      <w:pPr>
        <w:pStyle w:val="Akapitzlist"/>
        <w:numPr>
          <w:ilvl w:val="0"/>
          <w:numId w:val="29"/>
        </w:numPr>
        <w:suppressAutoHyphens w:val="0"/>
        <w:autoSpaceDE w:val="0"/>
        <w:autoSpaceDN w:val="0"/>
        <w:adjustRightInd w:val="0"/>
        <w:ind w:left="426"/>
        <w:contextualSpacing/>
        <w:rPr>
          <w:rFonts w:asciiTheme="minorHAnsi" w:hAnsiTheme="minorHAnsi" w:cstheme="minorHAnsi"/>
          <w:sz w:val="22"/>
          <w:szCs w:val="22"/>
        </w:rPr>
      </w:pPr>
      <w:r w:rsidRPr="00E53EDE">
        <w:rPr>
          <w:rFonts w:asciiTheme="minorHAnsi" w:hAnsiTheme="minorHAnsi" w:cstheme="minorHAnsi"/>
          <w:sz w:val="22"/>
          <w:szCs w:val="22"/>
        </w:rPr>
        <w:t xml:space="preserve">Prosimy o rozszerzenie katalogu </w:t>
      </w:r>
      <w:proofErr w:type="spellStart"/>
      <w:r w:rsidRPr="00E53EDE">
        <w:rPr>
          <w:rFonts w:asciiTheme="minorHAnsi" w:hAnsiTheme="minorHAnsi" w:cstheme="minorHAnsi"/>
          <w:sz w:val="22"/>
          <w:szCs w:val="22"/>
        </w:rPr>
        <w:t>wyłączeń</w:t>
      </w:r>
      <w:proofErr w:type="spellEnd"/>
      <w:r w:rsidRPr="00E53EDE">
        <w:rPr>
          <w:rFonts w:asciiTheme="minorHAnsi" w:hAnsiTheme="minorHAnsi" w:cstheme="minorHAnsi"/>
          <w:sz w:val="22"/>
          <w:szCs w:val="22"/>
        </w:rPr>
        <w:t xml:space="preserve"> w ubezpieczeniu mienia od wszystkich </w:t>
      </w:r>
      <w:proofErr w:type="spellStart"/>
      <w:r w:rsidRPr="00E53EDE">
        <w:rPr>
          <w:rFonts w:asciiTheme="minorHAnsi" w:hAnsiTheme="minorHAnsi" w:cstheme="minorHAnsi"/>
          <w:sz w:val="22"/>
          <w:szCs w:val="22"/>
        </w:rPr>
        <w:t>ryzyk</w:t>
      </w:r>
      <w:proofErr w:type="spellEnd"/>
      <w:r w:rsidRPr="00E53EDE">
        <w:rPr>
          <w:rFonts w:asciiTheme="minorHAnsi" w:hAnsiTheme="minorHAnsi" w:cstheme="minorHAnsi"/>
          <w:sz w:val="22"/>
          <w:szCs w:val="22"/>
        </w:rPr>
        <w:t xml:space="preserve"> o poniższe: </w:t>
      </w:r>
    </w:p>
    <w:p w14:paraId="12D81654" w14:textId="77777777" w:rsidR="00615C92" w:rsidRPr="00E53EDE" w:rsidRDefault="00615C92" w:rsidP="009C3BD0">
      <w:pPr>
        <w:pStyle w:val="Akapitzlist"/>
        <w:numPr>
          <w:ilvl w:val="0"/>
          <w:numId w:val="30"/>
        </w:numPr>
        <w:suppressAutoHyphens w:val="0"/>
        <w:autoSpaceDE w:val="0"/>
        <w:autoSpaceDN w:val="0"/>
        <w:adjustRightInd w:val="0"/>
        <w:contextualSpacing/>
        <w:rPr>
          <w:rFonts w:asciiTheme="minorHAnsi" w:hAnsiTheme="minorHAnsi" w:cstheme="minorHAnsi"/>
          <w:sz w:val="22"/>
          <w:szCs w:val="22"/>
        </w:rPr>
      </w:pPr>
      <w:r w:rsidRPr="00E53EDE">
        <w:rPr>
          <w:rFonts w:asciiTheme="minorHAnsi" w:hAnsiTheme="minorHAnsi" w:cstheme="minorHAnsi"/>
          <w:sz w:val="22"/>
          <w:szCs w:val="22"/>
        </w:rPr>
        <w:t>Szkody powstałe wskutek osuwania się, osiadania i przemieszczania gruntu w wyniku działalności człowieka</w:t>
      </w:r>
    </w:p>
    <w:p w14:paraId="06DD56D5" w14:textId="77777777" w:rsidR="00615C92" w:rsidRPr="00E53EDE" w:rsidRDefault="00615C92" w:rsidP="009C3BD0">
      <w:pPr>
        <w:pStyle w:val="Akapitzlist"/>
        <w:numPr>
          <w:ilvl w:val="0"/>
          <w:numId w:val="30"/>
        </w:numPr>
        <w:suppressAutoHyphens w:val="0"/>
        <w:autoSpaceDE w:val="0"/>
        <w:autoSpaceDN w:val="0"/>
        <w:adjustRightInd w:val="0"/>
        <w:contextualSpacing/>
        <w:rPr>
          <w:rFonts w:asciiTheme="minorHAnsi" w:hAnsiTheme="minorHAnsi" w:cstheme="minorHAnsi"/>
          <w:sz w:val="22"/>
          <w:szCs w:val="22"/>
        </w:rPr>
      </w:pPr>
      <w:r w:rsidRPr="00E53EDE">
        <w:rPr>
          <w:rFonts w:asciiTheme="minorHAnsi" w:hAnsiTheme="minorHAnsi" w:cstheme="minorHAnsi"/>
          <w:sz w:val="22"/>
          <w:szCs w:val="22"/>
        </w:rPr>
        <w:t>Ochroną ubezpieczeniową nie są objęte napowietrzne linie przesyłowe i dystrybucyjne (w tym linie</w:t>
      </w:r>
    </w:p>
    <w:p w14:paraId="7458D356" w14:textId="77777777" w:rsidR="00615C92" w:rsidRPr="00E53EDE" w:rsidRDefault="00615C92" w:rsidP="009C3BD0">
      <w:pPr>
        <w:pStyle w:val="Akapitzlist"/>
        <w:autoSpaceDE w:val="0"/>
        <w:autoSpaceDN w:val="0"/>
        <w:adjustRightInd w:val="0"/>
        <w:ind w:left="1146"/>
        <w:rPr>
          <w:rFonts w:asciiTheme="minorHAnsi" w:hAnsiTheme="minorHAnsi" w:cstheme="minorHAnsi"/>
          <w:sz w:val="22"/>
          <w:szCs w:val="22"/>
        </w:rPr>
      </w:pPr>
      <w:r w:rsidRPr="00E53EDE">
        <w:rPr>
          <w:rFonts w:asciiTheme="minorHAnsi" w:hAnsiTheme="minorHAnsi" w:cstheme="minorHAnsi"/>
          <w:sz w:val="22"/>
          <w:szCs w:val="22"/>
        </w:rPr>
        <w:t>energetyczne, telefoniczne, telegraficzne, światłowodowe i inne)., linie transmisyjne i dystrybucyjne z włączeniem przewodów, kabli, słupów, wież i wszelkiego rodzaju sprzęt, który może być połączony z tymi</w:t>
      </w:r>
    </w:p>
    <w:p w14:paraId="0EB07FA8" w14:textId="3D238379" w:rsidR="00615C92" w:rsidRPr="00E53EDE" w:rsidRDefault="00615C92" w:rsidP="009C3BD0">
      <w:pPr>
        <w:pStyle w:val="Akapitzlist"/>
        <w:autoSpaceDE w:val="0"/>
        <w:autoSpaceDN w:val="0"/>
        <w:adjustRightInd w:val="0"/>
        <w:ind w:left="1146"/>
        <w:rPr>
          <w:rFonts w:asciiTheme="minorHAnsi" w:hAnsiTheme="minorHAnsi" w:cstheme="minorHAnsi"/>
          <w:sz w:val="22"/>
          <w:szCs w:val="22"/>
        </w:rPr>
      </w:pPr>
      <w:r w:rsidRPr="00E53EDE">
        <w:rPr>
          <w:rFonts w:asciiTheme="minorHAnsi" w:hAnsiTheme="minorHAnsi" w:cstheme="minorHAnsi"/>
          <w:sz w:val="22"/>
          <w:szCs w:val="22"/>
        </w:rPr>
        <w:t>instalacjami włączając wszelkiego rodzaju podstacje, znajdujące się w odległości większej niż 500 m od ubezpieczonych budynków i budowli</w:t>
      </w:r>
    </w:p>
    <w:p w14:paraId="16779A71" w14:textId="038F7730" w:rsidR="00224914" w:rsidRPr="00E53EDE" w:rsidRDefault="00224914" w:rsidP="009C3BD0">
      <w:pPr>
        <w:autoSpaceDE w:val="0"/>
        <w:autoSpaceDN w:val="0"/>
        <w:adjustRightInd w:val="0"/>
        <w:rPr>
          <w:rFonts w:asciiTheme="minorHAnsi" w:hAnsiTheme="minorHAnsi" w:cstheme="minorHAnsi"/>
          <w:sz w:val="22"/>
          <w:szCs w:val="22"/>
        </w:rPr>
      </w:pPr>
      <w:r w:rsidRPr="00E53EDE">
        <w:rPr>
          <w:rFonts w:asciiTheme="minorHAnsi" w:hAnsiTheme="minorHAnsi" w:cstheme="minorHAnsi"/>
          <w:sz w:val="22"/>
          <w:szCs w:val="22"/>
        </w:rPr>
        <w:t xml:space="preserve">ODPOWIEDŹ: Zamawiający </w:t>
      </w:r>
      <w:r w:rsidR="00AB40CF" w:rsidRPr="00E53EDE">
        <w:rPr>
          <w:rFonts w:asciiTheme="minorHAnsi" w:hAnsiTheme="minorHAnsi" w:cstheme="minorHAnsi"/>
          <w:sz w:val="22"/>
          <w:szCs w:val="22"/>
        </w:rPr>
        <w:t xml:space="preserve">wyraża zgodę na rozszerzenie katalogu </w:t>
      </w:r>
      <w:proofErr w:type="spellStart"/>
      <w:r w:rsidR="00AB40CF" w:rsidRPr="00E53EDE">
        <w:rPr>
          <w:rFonts w:asciiTheme="minorHAnsi" w:hAnsiTheme="minorHAnsi" w:cstheme="minorHAnsi"/>
          <w:sz w:val="22"/>
          <w:szCs w:val="22"/>
        </w:rPr>
        <w:t>wyłączeń</w:t>
      </w:r>
      <w:proofErr w:type="spellEnd"/>
      <w:r w:rsidR="00AB40CF" w:rsidRPr="00E53EDE">
        <w:rPr>
          <w:rFonts w:asciiTheme="minorHAnsi" w:hAnsiTheme="minorHAnsi" w:cstheme="minorHAnsi"/>
          <w:sz w:val="22"/>
          <w:szCs w:val="22"/>
        </w:rPr>
        <w:t xml:space="preserve"> w ubezpieczeniu mienia od wszystkich </w:t>
      </w:r>
      <w:proofErr w:type="spellStart"/>
      <w:r w:rsidR="00AB40CF" w:rsidRPr="00E53EDE">
        <w:rPr>
          <w:rFonts w:asciiTheme="minorHAnsi" w:hAnsiTheme="minorHAnsi" w:cstheme="minorHAnsi"/>
          <w:sz w:val="22"/>
          <w:szCs w:val="22"/>
        </w:rPr>
        <w:t>ryzyk</w:t>
      </w:r>
      <w:proofErr w:type="spellEnd"/>
      <w:r w:rsidR="00AB40CF" w:rsidRPr="00E53EDE">
        <w:rPr>
          <w:rFonts w:asciiTheme="minorHAnsi" w:hAnsiTheme="minorHAnsi" w:cstheme="minorHAnsi"/>
          <w:sz w:val="22"/>
          <w:szCs w:val="22"/>
        </w:rPr>
        <w:t xml:space="preserve"> o poniższe:</w:t>
      </w:r>
    </w:p>
    <w:p w14:paraId="2C9703F8" w14:textId="77777777" w:rsidR="00AB40CF" w:rsidRPr="00E53EDE" w:rsidRDefault="00AB40CF" w:rsidP="009C3BD0">
      <w:pPr>
        <w:pStyle w:val="Akapitzlist"/>
        <w:numPr>
          <w:ilvl w:val="0"/>
          <w:numId w:val="30"/>
        </w:numPr>
        <w:suppressAutoHyphens w:val="0"/>
        <w:autoSpaceDE w:val="0"/>
        <w:autoSpaceDN w:val="0"/>
        <w:adjustRightInd w:val="0"/>
        <w:contextualSpacing/>
        <w:rPr>
          <w:rFonts w:asciiTheme="minorHAnsi" w:hAnsiTheme="minorHAnsi" w:cstheme="minorHAnsi"/>
          <w:sz w:val="22"/>
          <w:szCs w:val="22"/>
        </w:rPr>
      </w:pPr>
      <w:r w:rsidRPr="00E53EDE">
        <w:rPr>
          <w:rFonts w:asciiTheme="minorHAnsi" w:hAnsiTheme="minorHAnsi" w:cstheme="minorHAnsi"/>
          <w:sz w:val="22"/>
          <w:szCs w:val="22"/>
        </w:rPr>
        <w:t>Szkody powstałe wskutek osuwania się, osiadania i przemieszczania gruntu w wyniku działalności człowieka</w:t>
      </w:r>
    </w:p>
    <w:p w14:paraId="38800F8B" w14:textId="77777777" w:rsidR="00AB40CF" w:rsidRPr="00E53EDE" w:rsidRDefault="00AB40CF" w:rsidP="009C3BD0">
      <w:pPr>
        <w:pStyle w:val="Akapitzlist"/>
        <w:numPr>
          <w:ilvl w:val="0"/>
          <w:numId w:val="30"/>
        </w:numPr>
        <w:suppressAutoHyphens w:val="0"/>
        <w:autoSpaceDE w:val="0"/>
        <w:autoSpaceDN w:val="0"/>
        <w:adjustRightInd w:val="0"/>
        <w:contextualSpacing/>
        <w:rPr>
          <w:rFonts w:asciiTheme="minorHAnsi" w:hAnsiTheme="minorHAnsi" w:cstheme="minorHAnsi"/>
          <w:sz w:val="22"/>
          <w:szCs w:val="22"/>
        </w:rPr>
      </w:pPr>
      <w:r w:rsidRPr="00E53EDE">
        <w:rPr>
          <w:rFonts w:asciiTheme="minorHAnsi" w:hAnsiTheme="minorHAnsi" w:cstheme="minorHAnsi"/>
          <w:sz w:val="22"/>
          <w:szCs w:val="22"/>
        </w:rPr>
        <w:t>Ochroną ubezpieczeniową nie są objęte napowietrzne linie przesyłowe i dystrybucyjne (w tym linie</w:t>
      </w:r>
    </w:p>
    <w:p w14:paraId="23E12828" w14:textId="77777777" w:rsidR="00AB40CF" w:rsidRPr="00E53EDE" w:rsidRDefault="00AB40CF" w:rsidP="009C3BD0">
      <w:pPr>
        <w:pStyle w:val="Akapitzlist"/>
        <w:autoSpaceDE w:val="0"/>
        <w:autoSpaceDN w:val="0"/>
        <w:adjustRightInd w:val="0"/>
        <w:ind w:left="1146"/>
        <w:rPr>
          <w:rFonts w:asciiTheme="minorHAnsi" w:hAnsiTheme="minorHAnsi" w:cstheme="minorHAnsi"/>
          <w:sz w:val="22"/>
          <w:szCs w:val="22"/>
        </w:rPr>
      </w:pPr>
      <w:r w:rsidRPr="00E53EDE">
        <w:rPr>
          <w:rFonts w:asciiTheme="minorHAnsi" w:hAnsiTheme="minorHAnsi" w:cstheme="minorHAnsi"/>
          <w:sz w:val="22"/>
          <w:szCs w:val="22"/>
        </w:rPr>
        <w:t>energetyczne, telefoniczne, telegraficzne, światłowodowe i inne)., linie transmisyjne i dystrybucyjne z włączeniem przewodów, kabli, słupów, wież i wszelkiego rodzaju sprzęt, który może być połączony z tymi</w:t>
      </w:r>
    </w:p>
    <w:p w14:paraId="0FCE4626" w14:textId="2413A1FB" w:rsidR="00AB40CF" w:rsidRPr="00E53EDE" w:rsidRDefault="00AB40CF" w:rsidP="009C3BD0">
      <w:pPr>
        <w:pStyle w:val="Akapitzlist"/>
        <w:autoSpaceDE w:val="0"/>
        <w:autoSpaceDN w:val="0"/>
        <w:adjustRightInd w:val="0"/>
        <w:ind w:left="1146"/>
        <w:rPr>
          <w:rFonts w:asciiTheme="minorHAnsi" w:hAnsiTheme="minorHAnsi" w:cstheme="minorHAnsi"/>
          <w:sz w:val="22"/>
          <w:szCs w:val="22"/>
        </w:rPr>
      </w:pPr>
      <w:r w:rsidRPr="00E53EDE">
        <w:rPr>
          <w:rFonts w:asciiTheme="minorHAnsi" w:hAnsiTheme="minorHAnsi" w:cstheme="minorHAnsi"/>
          <w:sz w:val="22"/>
          <w:szCs w:val="22"/>
        </w:rPr>
        <w:t>instalacjami włączając wszelkiego rodzaju podstacje, znajdujące się w odległości większej niż 750 m od ubezpieczonych budynków i budowli</w:t>
      </w:r>
    </w:p>
    <w:p w14:paraId="241E1BC9" w14:textId="77777777" w:rsidR="00615C92" w:rsidRPr="00E53EDE" w:rsidRDefault="00615C92" w:rsidP="00E53EDE">
      <w:pPr>
        <w:autoSpaceDE w:val="0"/>
        <w:autoSpaceDN w:val="0"/>
        <w:adjustRightInd w:val="0"/>
        <w:rPr>
          <w:rFonts w:asciiTheme="minorHAnsi" w:hAnsiTheme="minorHAnsi" w:cstheme="minorHAnsi"/>
          <w:sz w:val="22"/>
          <w:szCs w:val="22"/>
        </w:rPr>
      </w:pPr>
    </w:p>
    <w:p w14:paraId="13184C86" w14:textId="2C1EB1AF" w:rsidR="00615C92" w:rsidRPr="00E53EDE" w:rsidRDefault="00615C92" w:rsidP="009C3BD0">
      <w:pPr>
        <w:pStyle w:val="Akapitzlist"/>
        <w:numPr>
          <w:ilvl w:val="0"/>
          <w:numId w:val="29"/>
        </w:numPr>
        <w:suppressAutoHyphens w:val="0"/>
        <w:autoSpaceDE w:val="0"/>
        <w:autoSpaceDN w:val="0"/>
        <w:adjustRightInd w:val="0"/>
        <w:ind w:left="426"/>
        <w:contextualSpacing/>
        <w:rPr>
          <w:rFonts w:asciiTheme="minorHAnsi" w:hAnsiTheme="minorHAnsi" w:cstheme="minorHAnsi"/>
          <w:b/>
          <w:bCs/>
          <w:sz w:val="22"/>
          <w:szCs w:val="22"/>
        </w:rPr>
      </w:pPr>
      <w:r w:rsidRPr="00E53EDE">
        <w:rPr>
          <w:rFonts w:asciiTheme="minorHAnsi" w:hAnsiTheme="minorHAnsi" w:cstheme="minorHAnsi"/>
          <w:color w:val="000000"/>
          <w:sz w:val="22"/>
          <w:szCs w:val="22"/>
        </w:rPr>
        <w:t xml:space="preserve">Prosimy włączenie do zakresu ubezpieczenia mienia od wszystkich </w:t>
      </w:r>
      <w:proofErr w:type="spellStart"/>
      <w:r w:rsidRPr="00E53EDE">
        <w:rPr>
          <w:rFonts w:asciiTheme="minorHAnsi" w:hAnsiTheme="minorHAnsi" w:cstheme="minorHAnsi"/>
          <w:color w:val="000000"/>
          <w:sz w:val="22"/>
          <w:szCs w:val="22"/>
        </w:rPr>
        <w:t>ryzyk</w:t>
      </w:r>
      <w:proofErr w:type="spellEnd"/>
      <w:r w:rsidRPr="00E53EDE">
        <w:rPr>
          <w:rFonts w:asciiTheme="minorHAnsi" w:hAnsiTheme="minorHAnsi" w:cstheme="minorHAnsi"/>
          <w:color w:val="000000"/>
          <w:sz w:val="22"/>
          <w:szCs w:val="22"/>
        </w:rPr>
        <w:t xml:space="preserve"> i sprzętu elektronicznego od wszystkich </w:t>
      </w:r>
      <w:proofErr w:type="spellStart"/>
      <w:r w:rsidRPr="00E53EDE">
        <w:rPr>
          <w:rFonts w:asciiTheme="minorHAnsi" w:hAnsiTheme="minorHAnsi" w:cstheme="minorHAnsi"/>
          <w:color w:val="000000"/>
          <w:sz w:val="22"/>
          <w:szCs w:val="22"/>
        </w:rPr>
        <w:t>ryzyk</w:t>
      </w:r>
      <w:proofErr w:type="spellEnd"/>
      <w:r w:rsidRPr="00E53EDE">
        <w:rPr>
          <w:rFonts w:asciiTheme="minorHAnsi" w:hAnsiTheme="minorHAnsi" w:cstheme="minorHAnsi"/>
          <w:color w:val="000000"/>
          <w:sz w:val="22"/>
          <w:szCs w:val="22"/>
        </w:rPr>
        <w:t xml:space="preserve"> klauzuli </w:t>
      </w:r>
      <w:proofErr w:type="spellStart"/>
      <w:r w:rsidRPr="00E53EDE">
        <w:rPr>
          <w:rFonts w:asciiTheme="minorHAnsi" w:hAnsiTheme="minorHAnsi" w:cstheme="minorHAnsi"/>
          <w:color w:val="000000"/>
          <w:sz w:val="22"/>
          <w:szCs w:val="22"/>
        </w:rPr>
        <w:t>cyber</w:t>
      </w:r>
      <w:proofErr w:type="spellEnd"/>
      <w:r w:rsidRPr="00E53EDE">
        <w:rPr>
          <w:rFonts w:asciiTheme="minorHAnsi" w:hAnsiTheme="minorHAnsi" w:cstheme="minorHAnsi"/>
          <w:color w:val="000000"/>
          <w:sz w:val="22"/>
          <w:szCs w:val="22"/>
        </w:rPr>
        <w:t xml:space="preserve"> wg poniższej treści</w:t>
      </w:r>
      <w:r w:rsidRPr="00E53EDE">
        <w:rPr>
          <w:rFonts w:asciiTheme="minorHAnsi" w:hAnsiTheme="minorHAnsi" w:cstheme="minorHAnsi"/>
          <w:sz w:val="22"/>
          <w:szCs w:val="22"/>
        </w:rPr>
        <w:t xml:space="preserve"> </w:t>
      </w:r>
      <w:r w:rsidRPr="00E53EDE">
        <w:rPr>
          <w:rFonts w:asciiTheme="minorHAnsi" w:hAnsiTheme="minorHAnsi" w:cstheme="minorHAnsi"/>
          <w:sz w:val="22"/>
          <w:szCs w:val="22"/>
        </w:rPr>
        <w:br/>
      </w:r>
      <w:r w:rsidRPr="00E53EDE">
        <w:rPr>
          <w:rFonts w:asciiTheme="minorHAnsi" w:hAnsiTheme="minorHAnsi" w:cstheme="minorHAnsi"/>
          <w:b/>
          <w:bCs/>
          <w:sz w:val="22"/>
          <w:szCs w:val="22"/>
        </w:rPr>
        <w:t xml:space="preserve">Klauzula </w:t>
      </w:r>
      <w:proofErr w:type="spellStart"/>
      <w:r w:rsidRPr="00E53EDE">
        <w:rPr>
          <w:rFonts w:asciiTheme="minorHAnsi" w:hAnsiTheme="minorHAnsi" w:cstheme="minorHAnsi"/>
          <w:b/>
          <w:bCs/>
          <w:sz w:val="22"/>
          <w:szCs w:val="22"/>
        </w:rPr>
        <w:t>cyber</w:t>
      </w:r>
      <w:proofErr w:type="spellEnd"/>
    </w:p>
    <w:p w14:paraId="263C5ED6" w14:textId="77777777" w:rsidR="00615C92" w:rsidRPr="00E53EDE" w:rsidRDefault="00615C92" w:rsidP="009C3BD0">
      <w:pPr>
        <w:pStyle w:val="Akapitzlist"/>
        <w:numPr>
          <w:ilvl w:val="0"/>
          <w:numId w:val="31"/>
        </w:numPr>
        <w:suppressAutoHyphens w:val="0"/>
        <w:autoSpaceDE w:val="0"/>
        <w:autoSpaceDN w:val="0"/>
        <w:adjustRightInd w:val="0"/>
        <w:ind w:left="284" w:hanging="218"/>
        <w:contextualSpacing/>
        <w:jc w:val="both"/>
        <w:rPr>
          <w:rFonts w:asciiTheme="minorHAnsi" w:hAnsiTheme="minorHAnsi" w:cstheme="minorHAnsi"/>
          <w:sz w:val="22"/>
          <w:szCs w:val="22"/>
        </w:rPr>
      </w:pPr>
      <w:r w:rsidRPr="00E53EDE">
        <w:rPr>
          <w:rFonts w:asciiTheme="minorHAnsi" w:hAnsiTheme="minorHAnsi" w:cstheme="minorHAnsi"/>
          <w:sz w:val="22"/>
          <w:szCs w:val="22"/>
        </w:rPr>
        <w:t>Na potrzeby niniejszej klauzuli zastosowanie znajdują następujące definicje:</w:t>
      </w:r>
    </w:p>
    <w:p w14:paraId="750F0D62" w14:textId="77777777" w:rsidR="00615C92" w:rsidRPr="00E53EDE" w:rsidRDefault="00615C92" w:rsidP="009C3BD0">
      <w:pPr>
        <w:pStyle w:val="Akapitzlist"/>
        <w:numPr>
          <w:ilvl w:val="1"/>
          <w:numId w:val="32"/>
        </w:numPr>
        <w:suppressAutoHyphens w:val="0"/>
        <w:autoSpaceDE w:val="0"/>
        <w:autoSpaceDN w:val="0"/>
        <w:adjustRightInd w:val="0"/>
        <w:ind w:left="426" w:hanging="219"/>
        <w:contextualSpacing/>
        <w:jc w:val="both"/>
        <w:rPr>
          <w:rFonts w:asciiTheme="minorHAnsi" w:hAnsiTheme="minorHAnsi" w:cstheme="minorHAnsi"/>
          <w:sz w:val="22"/>
          <w:szCs w:val="22"/>
        </w:rPr>
      </w:pPr>
      <w:r w:rsidRPr="00E53EDE">
        <w:rPr>
          <w:rFonts w:asciiTheme="minorHAnsi" w:hAnsiTheme="minorHAnsi" w:cstheme="minorHAnsi"/>
          <w:sz w:val="22"/>
          <w:szCs w:val="22"/>
        </w:rPr>
        <w:lastRenderedPageBreak/>
        <w:t>„System Komputerowy” oznacza każdy komputer, sprzęt komputerowy, oprogramowanie, aplikacje, proces, kod, program, technologię informacyjną, system komunikacji lub sprzęt elektroniczny, którego właścicielem lub użytkownikiem jest ubezpieczony. Za system komputerowy uważa się także każdy inny podobny system i każdą konfigurację wyżej wymienionych elementów oraz wszelkie związane z tym urządzenia do przechowywania danych wejściowych, wyjściowych lub danych elektronicznych, sprzęt umożliwiający pracę w sieci lub kopie zapasowe,</w:t>
      </w:r>
    </w:p>
    <w:p w14:paraId="5D815A0B" w14:textId="77777777" w:rsidR="00615C92" w:rsidRPr="00E53EDE" w:rsidRDefault="00615C92" w:rsidP="009C3BD0">
      <w:pPr>
        <w:pStyle w:val="Akapitzlist"/>
        <w:numPr>
          <w:ilvl w:val="1"/>
          <w:numId w:val="32"/>
        </w:numPr>
        <w:suppressAutoHyphens w:val="0"/>
        <w:autoSpaceDE w:val="0"/>
        <w:autoSpaceDN w:val="0"/>
        <w:adjustRightInd w:val="0"/>
        <w:ind w:left="426" w:hanging="219"/>
        <w:contextualSpacing/>
        <w:jc w:val="both"/>
        <w:rPr>
          <w:rFonts w:asciiTheme="minorHAnsi" w:hAnsiTheme="minorHAnsi" w:cstheme="minorHAnsi"/>
          <w:sz w:val="22"/>
          <w:szCs w:val="22"/>
        </w:rPr>
      </w:pPr>
      <w:r w:rsidRPr="00E53EDE">
        <w:rPr>
          <w:rFonts w:asciiTheme="minorHAnsi" w:hAnsiTheme="minorHAnsi" w:cstheme="minorHAnsi"/>
          <w:sz w:val="22"/>
          <w:szCs w:val="22"/>
        </w:rPr>
        <w:t>„Sieć Komputerowa” oznacza grupę systemów komputerowych oraz innych sprzętów elektronicznych lub urządzeń sieciowych połączonych z użyciem dowolnej formy technologii komunikacyjnej, w tym także przez Internet, sieć intranet lub wirtualne sieci prywatne (VPN) umożliwiające sprzętom komputerowym działającym w sieci wymianę danych elektronicznych,</w:t>
      </w:r>
    </w:p>
    <w:p w14:paraId="46683222" w14:textId="77777777" w:rsidR="00615C92" w:rsidRPr="00E53EDE" w:rsidRDefault="00615C92" w:rsidP="009C3BD0">
      <w:pPr>
        <w:pStyle w:val="Akapitzlist"/>
        <w:numPr>
          <w:ilvl w:val="1"/>
          <w:numId w:val="32"/>
        </w:numPr>
        <w:suppressAutoHyphens w:val="0"/>
        <w:autoSpaceDE w:val="0"/>
        <w:autoSpaceDN w:val="0"/>
        <w:adjustRightInd w:val="0"/>
        <w:ind w:left="426" w:hanging="219"/>
        <w:contextualSpacing/>
        <w:jc w:val="both"/>
        <w:rPr>
          <w:rFonts w:asciiTheme="minorHAnsi" w:hAnsiTheme="minorHAnsi" w:cstheme="minorHAnsi"/>
          <w:sz w:val="22"/>
          <w:szCs w:val="22"/>
        </w:rPr>
      </w:pPr>
      <w:r w:rsidRPr="00E53EDE">
        <w:rPr>
          <w:rFonts w:asciiTheme="minorHAnsi" w:hAnsiTheme="minorHAnsi" w:cstheme="minorHAnsi"/>
          <w:sz w:val="22"/>
          <w:szCs w:val="22"/>
        </w:rPr>
        <w:t>„Dane Elektroniczne” oznaczają informacje wykorzystywane, udostępnione, przetwarzane, przekazywane lub przechowywane w Systemie Komputerowym,</w:t>
      </w:r>
    </w:p>
    <w:p w14:paraId="26582FE6" w14:textId="77777777" w:rsidR="00615C92" w:rsidRPr="00E53EDE" w:rsidRDefault="00615C92" w:rsidP="009C3BD0">
      <w:pPr>
        <w:pStyle w:val="Akapitzlist"/>
        <w:numPr>
          <w:ilvl w:val="1"/>
          <w:numId w:val="32"/>
        </w:numPr>
        <w:suppressAutoHyphens w:val="0"/>
        <w:autoSpaceDE w:val="0"/>
        <w:autoSpaceDN w:val="0"/>
        <w:adjustRightInd w:val="0"/>
        <w:ind w:left="426" w:hanging="219"/>
        <w:contextualSpacing/>
        <w:jc w:val="both"/>
        <w:rPr>
          <w:rFonts w:asciiTheme="minorHAnsi" w:hAnsiTheme="minorHAnsi" w:cstheme="minorHAnsi"/>
          <w:sz w:val="22"/>
          <w:szCs w:val="22"/>
        </w:rPr>
      </w:pPr>
      <w:r w:rsidRPr="00E53EDE">
        <w:rPr>
          <w:rFonts w:asciiTheme="minorHAnsi" w:hAnsiTheme="minorHAnsi" w:cstheme="minorHAnsi"/>
          <w:sz w:val="22"/>
          <w:szCs w:val="22"/>
        </w:rPr>
        <w:t>„Złośliwe oprogramowanie lub podobne aplikacje” oznacza wszelkie kody oprogramowania, instrukcje programowe lub inne zestawy instrukcji opracowane z zamiarem uszkodzenia, zaburzenia lub wywierania innego negatywnego wpływu, przenikania lub monitorowania programów komputerowych, plików danych lub operacji (niezależnie od tego czy posiadają zdolność samo replikacji), w tym między innymi „wirusy”, „konie trojańskie”, „robaki”, „bomby logiczne”, „oprogramowanie szantażujące”, „odmowy dostępu” lub „odmowy świadczenia usług”,</w:t>
      </w:r>
    </w:p>
    <w:p w14:paraId="20325376" w14:textId="77777777" w:rsidR="00615C92" w:rsidRPr="00E53EDE" w:rsidRDefault="00615C92" w:rsidP="009C3BD0">
      <w:pPr>
        <w:pStyle w:val="Akapitzlist"/>
        <w:numPr>
          <w:ilvl w:val="1"/>
          <w:numId w:val="32"/>
        </w:numPr>
        <w:suppressAutoHyphens w:val="0"/>
        <w:autoSpaceDE w:val="0"/>
        <w:autoSpaceDN w:val="0"/>
        <w:adjustRightInd w:val="0"/>
        <w:ind w:left="426" w:hanging="219"/>
        <w:contextualSpacing/>
        <w:jc w:val="both"/>
        <w:rPr>
          <w:rFonts w:asciiTheme="minorHAnsi" w:hAnsiTheme="minorHAnsi" w:cstheme="minorHAnsi"/>
          <w:sz w:val="22"/>
          <w:szCs w:val="22"/>
        </w:rPr>
      </w:pPr>
      <w:r w:rsidRPr="00E53EDE">
        <w:rPr>
          <w:rFonts w:asciiTheme="minorHAnsi" w:hAnsiTheme="minorHAnsi" w:cstheme="minorHAnsi"/>
          <w:sz w:val="22"/>
          <w:szCs w:val="22"/>
        </w:rPr>
        <w:t>„Przerwa w funkcjonowaniu” oznacza czas, w którym dostawy prądu lub innych mediów nie są dostępne lub gdy sprzęt nie działa.</w:t>
      </w:r>
    </w:p>
    <w:p w14:paraId="45B8A597" w14:textId="77777777" w:rsidR="00615C92" w:rsidRPr="00E53EDE" w:rsidRDefault="00615C92" w:rsidP="009C3BD0">
      <w:pPr>
        <w:pStyle w:val="Akapitzlist"/>
        <w:numPr>
          <w:ilvl w:val="0"/>
          <w:numId w:val="31"/>
        </w:numPr>
        <w:suppressAutoHyphens w:val="0"/>
        <w:autoSpaceDE w:val="0"/>
        <w:autoSpaceDN w:val="0"/>
        <w:adjustRightInd w:val="0"/>
        <w:ind w:left="284" w:hanging="218"/>
        <w:contextualSpacing/>
        <w:jc w:val="both"/>
        <w:rPr>
          <w:rFonts w:asciiTheme="minorHAnsi" w:hAnsiTheme="minorHAnsi" w:cstheme="minorHAnsi"/>
          <w:sz w:val="22"/>
          <w:szCs w:val="22"/>
        </w:rPr>
      </w:pPr>
      <w:r w:rsidRPr="00E53EDE">
        <w:rPr>
          <w:rFonts w:asciiTheme="minorHAnsi" w:hAnsiTheme="minorHAnsi" w:cstheme="minorHAnsi"/>
          <w:sz w:val="22"/>
          <w:szCs w:val="22"/>
        </w:rPr>
        <w:t>Wyłączona jest odpowiedzialność Towarzystwa z tytułu wszelkich strat, szkód, zobowiązań, wydatków, grzywien lub kar oraz wszelkich innych kwot należnych bezpośrednio lub pośrednio na skutek:</w:t>
      </w:r>
    </w:p>
    <w:p w14:paraId="57B575E2" w14:textId="77777777" w:rsidR="00615C92" w:rsidRPr="00E53EDE" w:rsidRDefault="00615C92" w:rsidP="009C3BD0">
      <w:pPr>
        <w:pStyle w:val="Akapitzlist"/>
        <w:numPr>
          <w:ilvl w:val="1"/>
          <w:numId w:val="33"/>
        </w:numPr>
        <w:suppressAutoHyphens w:val="0"/>
        <w:autoSpaceDE w:val="0"/>
        <w:autoSpaceDN w:val="0"/>
        <w:adjustRightInd w:val="0"/>
        <w:ind w:left="426" w:hanging="219"/>
        <w:contextualSpacing/>
        <w:jc w:val="both"/>
        <w:rPr>
          <w:rFonts w:asciiTheme="minorHAnsi" w:hAnsiTheme="minorHAnsi" w:cstheme="minorHAnsi"/>
          <w:sz w:val="22"/>
          <w:szCs w:val="22"/>
        </w:rPr>
      </w:pPr>
      <w:r w:rsidRPr="00E53EDE">
        <w:rPr>
          <w:rFonts w:asciiTheme="minorHAnsi" w:hAnsiTheme="minorHAnsi" w:cstheme="minorHAnsi"/>
          <w:sz w:val="22"/>
          <w:szCs w:val="22"/>
        </w:rPr>
        <w:t>wykorzystywania lub posługiwania się jakimikolwiek systemami komputerowymi lub siecią komputerową,</w:t>
      </w:r>
    </w:p>
    <w:p w14:paraId="67784BBF" w14:textId="77777777" w:rsidR="00615C92" w:rsidRPr="00E53EDE" w:rsidRDefault="00615C92" w:rsidP="009C3BD0">
      <w:pPr>
        <w:pStyle w:val="Akapitzlist"/>
        <w:numPr>
          <w:ilvl w:val="1"/>
          <w:numId w:val="33"/>
        </w:numPr>
        <w:suppressAutoHyphens w:val="0"/>
        <w:autoSpaceDE w:val="0"/>
        <w:autoSpaceDN w:val="0"/>
        <w:adjustRightInd w:val="0"/>
        <w:ind w:left="426" w:hanging="219"/>
        <w:contextualSpacing/>
        <w:jc w:val="both"/>
        <w:rPr>
          <w:rFonts w:asciiTheme="minorHAnsi" w:hAnsiTheme="minorHAnsi" w:cstheme="minorHAnsi"/>
          <w:sz w:val="22"/>
          <w:szCs w:val="22"/>
        </w:rPr>
      </w:pPr>
      <w:r w:rsidRPr="00E53EDE">
        <w:rPr>
          <w:rFonts w:asciiTheme="minorHAnsi" w:hAnsiTheme="minorHAnsi" w:cstheme="minorHAnsi"/>
          <w:sz w:val="22"/>
          <w:szCs w:val="22"/>
        </w:rPr>
        <w:t>ograniczenia lub utraty zdolności wykorzystywania lub posługiwania się systemem komputerowym, siecią komputerową lub danymi elektronicznymi,</w:t>
      </w:r>
    </w:p>
    <w:p w14:paraId="0CFEC6C4" w14:textId="77777777" w:rsidR="00615C92" w:rsidRPr="00E53EDE" w:rsidRDefault="00615C92" w:rsidP="009C3BD0">
      <w:pPr>
        <w:pStyle w:val="Akapitzlist"/>
        <w:numPr>
          <w:ilvl w:val="1"/>
          <w:numId w:val="33"/>
        </w:numPr>
        <w:suppressAutoHyphens w:val="0"/>
        <w:autoSpaceDE w:val="0"/>
        <w:autoSpaceDN w:val="0"/>
        <w:adjustRightInd w:val="0"/>
        <w:ind w:left="426" w:hanging="219"/>
        <w:contextualSpacing/>
        <w:jc w:val="both"/>
        <w:rPr>
          <w:rFonts w:asciiTheme="minorHAnsi" w:hAnsiTheme="minorHAnsi" w:cstheme="minorHAnsi"/>
          <w:sz w:val="22"/>
          <w:szCs w:val="22"/>
        </w:rPr>
      </w:pPr>
      <w:r w:rsidRPr="00E53EDE">
        <w:rPr>
          <w:rFonts w:asciiTheme="minorHAnsi" w:hAnsiTheme="minorHAnsi" w:cstheme="minorHAnsi"/>
          <w:sz w:val="22"/>
          <w:szCs w:val="22"/>
        </w:rPr>
        <w:t>dostępu do danych elektronicznych, ich przetwarzania, transmisji, przechowywania lub wykorzystywania,</w:t>
      </w:r>
    </w:p>
    <w:p w14:paraId="251C01A8" w14:textId="77777777" w:rsidR="00615C92" w:rsidRPr="00E53EDE" w:rsidRDefault="00615C92" w:rsidP="009C3BD0">
      <w:pPr>
        <w:pStyle w:val="Akapitzlist"/>
        <w:numPr>
          <w:ilvl w:val="1"/>
          <w:numId w:val="33"/>
        </w:numPr>
        <w:suppressAutoHyphens w:val="0"/>
        <w:autoSpaceDE w:val="0"/>
        <w:autoSpaceDN w:val="0"/>
        <w:adjustRightInd w:val="0"/>
        <w:ind w:left="426" w:hanging="219"/>
        <w:contextualSpacing/>
        <w:jc w:val="both"/>
        <w:rPr>
          <w:rFonts w:asciiTheme="minorHAnsi" w:hAnsiTheme="minorHAnsi" w:cstheme="minorHAnsi"/>
          <w:sz w:val="22"/>
          <w:szCs w:val="22"/>
        </w:rPr>
      </w:pPr>
      <w:r w:rsidRPr="00E53EDE">
        <w:rPr>
          <w:rFonts w:asciiTheme="minorHAnsi" w:hAnsiTheme="minorHAnsi" w:cstheme="minorHAnsi"/>
          <w:sz w:val="22"/>
          <w:szCs w:val="22"/>
        </w:rPr>
        <w:t>braku dostępu, przetwarzania, transmisji, przechowywania lub wykorzystywania jakichkolwiek danych elektronicznych, o ile jest to rezultat:</w:t>
      </w:r>
    </w:p>
    <w:p w14:paraId="3E784334" w14:textId="77777777" w:rsidR="00615C92" w:rsidRPr="00E53EDE" w:rsidRDefault="00615C92" w:rsidP="009C3BD0">
      <w:pPr>
        <w:pStyle w:val="Akapitzlist"/>
        <w:numPr>
          <w:ilvl w:val="0"/>
          <w:numId w:val="34"/>
        </w:numPr>
        <w:suppressAutoHyphens w:val="0"/>
        <w:autoSpaceDE w:val="0"/>
        <w:autoSpaceDN w:val="0"/>
        <w:adjustRightInd w:val="0"/>
        <w:ind w:left="567" w:hanging="218"/>
        <w:contextualSpacing/>
        <w:jc w:val="both"/>
        <w:rPr>
          <w:rFonts w:asciiTheme="minorHAnsi" w:hAnsiTheme="minorHAnsi" w:cstheme="minorHAnsi"/>
          <w:sz w:val="22"/>
          <w:szCs w:val="22"/>
        </w:rPr>
      </w:pPr>
      <w:r w:rsidRPr="00E53EDE">
        <w:rPr>
          <w:rFonts w:asciiTheme="minorHAnsi" w:hAnsiTheme="minorHAnsi" w:cstheme="minorHAnsi"/>
          <w:sz w:val="22"/>
          <w:szCs w:val="22"/>
        </w:rPr>
        <w:t>nieuprawnionych lub złośliwych działań, niezależnie od tego, kiedy i gdzie one wystąpią, lub zagrożenia wystąpienia oszustwa w związku z powyższym,</w:t>
      </w:r>
    </w:p>
    <w:p w14:paraId="26B6EC12" w14:textId="77777777" w:rsidR="00615C92" w:rsidRPr="00E53EDE" w:rsidRDefault="00615C92" w:rsidP="009C3BD0">
      <w:pPr>
        <w:pStyle w:val="Akapitzlist"/>
        <w:numPr>
          <w:ilvl w:val="0"/>
          <w:numId w:val="34"/>
        </w:numPr>
        <w:suppressAutoHyphens w:val="0"/>
        <w:autoSpaceDE w:val="0"/>
        <w:autoSpaceDN w:val="0"/>
        <w:adjustRightInd w:val="0"/>
        <w:ind w:left="567" w:hanging="218"/>
        <w:contextualSpacing/>
        <w:jc w:val="both"/>
        <w:rPr>
          <w:rFonts w:asciiTheme="minorHAnsi" w:hAnsiTheme="minorHAnsi" w:cstheme="minorHAnsi"/>
          <w:sz w:val="22"/>
          <w:szCs w:val="22"/>
        </w:rPr>
      </w:pPr>
      <w:r w:rsidRPr="00E53EDE">
        <w:rPr>
          <w:rFonts w:asciiTheme="minorHAnsi" w:hAnsiTheme="minorHAnsi" w:cstheme="minorHAnsi"/>
          <w:sz w:val="22"/>
          <w:szCs w:val="22"/>
        </w:rPr>
        <w:t>oprogramowania złośliwego lub innej podobnej aplikacji,</w:t>
      </w:r>
    </w:p>
    <w:p w14:paraId="528B41A2" w14:textId="77777777" w:rsidR="00615C92" w:rsidRPr="00E53EDE" w:rsidRDefault="00615C92" w:rsidP="009C3BD0">
      <w:pPr>
        <w:pStyle w:val="Akapitzlist"/>
        <w:numPr>
          <w:ilvl w:val="0"/>
          <w:numId w:val="34"/>
        </w:numPr>
        <w:suppressAutoHyphens w:val="0"/>
        <w:autoSpaceDE w:val="0"/>
        <w:autoSpaceDN w:val="0"/>
        <w:adjustRightInd w:val="0"/>
        <w:ind w:left="567" w:hanging="218"/>
        <w:contextualSpacing/>
        <w:jc w:val="both"/>
        <w:rPr>
          <w:rFonts w:asciiTheme="minorHAnsi" w:hAnsiTheme="minorHAnsi" w:cstheme="minorHAnsi"/>
          <w:sz w:val="22"/>
          <w:szCs w:val="22"/>
        </w:rPr>
      </w:pPr>
      <w:r w:rsidRPr="00E53EDE">
        <w:rPr>
          <w:rFonts w:asciiTheme="minorHAnsi" w:hAnsiTheme="minorHAnsi" w:cstheme="minorHAnsi"/>
          <w:sz w:val="22"/>
          <w:szCs w:val="22"/>
        </w:rPr>
        <w:t>błędu w programowaniu lub błędu operatora po stronie ubezpieczonego,</w:t>
      </w:r>
    </w:p>
    <w:p w14:paraId="4361CE8D" w14:textId="77777777" w:rsidR="00615C92" w:rsidRPr="00E53EDE" w:rsidRDefault="00615C92" w:rsidP="009C3BD0">
      <w:pPr>
        <w:pStyle w:val="Akapitzlist"/>
        <w:numPr>
          <w:ilvl w:val="0"/>
          <w:numId w:val="34"/>
        </w:numPr>
        <w:suppressAutoHyphens w:val="0"/>
        <w:autoSpaceDE w:val="0"/>
        <w:autoSpaceDN w:val="0"/>
        <w:adjustRightInd w:val="0"/>
        <w:ind w:left="567" w:hanging="218"/>
        <w:contextualSpacing/>
        <w:jc w:val="both"/>
        <w:rPr>
          <w:rFonts w:asciiTheme="minorHAnsi" w:hAnsiTheme="minorHAnsi" w:cstheme="minorHAnsi"/>
          <w:sz w:val="22"/>
          <w:szCs w:val="22"/>
        </w:rPr>
      </w:pPr>
      <w:r w:rsidRPr="00E53EDE">
        <w:rPr>
          <w:rFonts w:asciiTheme="minorHAnsi" w:hAnsiTheme="minorHAnsi" w:cstheme="minorHAnsi"/>
          <w:sz w:val="22"/>
          <w:szCs w:val="22"/>
        </w:rPr>
        <w:t>wszelkich niecelowych i nieplanowanych przerw w funkcjonowaniu systemu komputerowego, sieci komputerowej lub danych elektronicznych ubezpieczonego nie spowodowanych bezpośrednio przez fizyczną stratę lub szkodę.</w:t>
      </w:r>
    </w:p>
    <w:p w14:paraId="1A3DC3E0" w14:textId="77777777" w:rsidR="00615C92" w:rsidRPr="00E53EDE" w:rsidRDefault="00615C92" w:rsidP="009C3BD0">
      <w:pPr>
        <w:pStyle w:val="Akapitzlist"/>
        <w:numPr>
          <w:ilvl w:val="0"/>
          <w:numId w:val="31"/>
        </w:numPr>
        <w:suppressAutoHyphens w:val="0"/>
        <w:autoSpaceDE w:val="0"/>
        <w:autoSpaceDN w:val="0"/>
        <w:adjustRightInd w:val="0"/>
        <w:ind w:left="284" w:hanging="218"/>
        <w:contextualSpacing/>
        <w:jc w:val="both"/>
        <w:rPr>
          <w:rFonts w:asciiTheme="minorHAnsi" w:hAnsiTheme="minorHAnsi" w:cstheme="minorHAnsi"/>
          <w:sz w:val="22"/>
          <w:szCs w:val="22"/>
        </w:rPr>
      </w:pPr>
      <w:r w:rsidRPr="00E53EDE">
        <w:rPr>
          <w:rFonts w:asciiTheme="minorHAnsi" w:hAnsiTheme="minorHAnsi" w:cstheme="minorHAnsi"/>
          <w:sz w:val="22"/>
          <w:szCs w:val="22"/>
        </w:rPr>
        <w:t xml:space="preserve">Niezależnie od powyższego, z zastrzeżeniem wszelkich pozostałych postanowień, warunków i </w:t>
      </w:r>
      <w:proofErr w:type="spellStart"/>
      <w:r w:rsidRPr="00E53EDE">
        <w:rPr>
          <w:rFonts w:asciiTheme="minorHAnsi" w:hAnsiTheme="minorHAnsi" w:cstheme="minorHAnsi"/>
          <w:sz w:val="22"/>
          <w:szCs w:val="22"/>
        </w:rPr>
        <w:t>wyłączeń</w:t>
      </w:r>
      <w:proofErr w:type="spellEnd"/>
      <w:r w:rsidRPr="00E53EDE">
        <w:rPr>
          <w:rFonts w:asciiTheme="minorHAnsi" w:hAnsiTheme="minorHAnsi" w:cstheme="minorHAnsi"/>
          <w:sz w:val="22"/>
          <w:szCs w:val="22"/>
        </w:rPr>
        <w:t xml:space="preserve"> zawartych w OWU i innych klauzulach, ochrona obejmuje straty lub szkody w mieniu, w tym zakłócenia w prowadzeniu działalności gospodarczej i spowodowane tym zakłócenia w prowadzeniu działalności przez kontrahentów ubezpieczonego, towarzyszące bezpośrednio jednemu lub wielu zdarzeniom ubezpieczeniowym, pomimo iż przyczyna określona w punkcie 2 stanowi czynnik przyczyniający się do wystąpienia takiego zdarzenia. Niemniej jednak ochrona ubezpieczeniowa z tytułu fizycznej straty lub szkody na mieniu nie uchyla ogólnego zastosowania </w:t>
      </w:r>
      <w:proofErr w:type="spellStart"/>
      <w:r w:rsidRPr="00E53EDE">
        <w:rPr>
          <w:rFonts w:asciiTheme="minorHAnsi" w:hAnsiTheme="minorHAnsi" w:cstheme="minorHAnsi"/>
          <w:sz w:val="22"/>
          <w:szCs w:val="22"/>
        </w:rPr>
        <w:t>wyłączeń</w:t>
      </w:r>
      <w:proofErr w:type="spellEnd"/>
      <w:r w:rsidRPr="00E53EDE">
        <w:rPr>
          <w:rFonts w:asciiTheme="minorHAnsi" w:hAnsiTheme="minorHAnsi" w:cstheme="minorHAnsi"/>
          <w:sz w:val="22"/>
          <w:szCs w:val="22"/>
        </w:rPr>
        <w:t xml:space="preserve"> odpowiedzialności wskazanych w punkcie 2, a żadna z okoliczności określonych w tymże punkcie sama w sobie nie będzie uznawana za fizyczną stratę lub szkodę.</w:t>
      </w:r>
    </w:p>
    <w:p w14:paraId="28155CA6" w14:textId="791731AA" w:rsidR="00AB40CF" w:rsidRPr="00E53EDE" w:rsidRDefault="00615C92" w:rsidP="009C3BD0">
      <w:pPr>
        <w:pStyle w:val="Akapitzlist"/>
        <w:ind w:left="426"/>
        <w:rPr>
          <w:rFonts w:asciiTheme="minorHAnsi" w:hAnsiTheme="minorHAnsi" w:cstheme="minorHAnsi"/>
          <w:sz w:val="22"/>
          <w:szCs w:val="22"/>
        </w:rPr>
      </w:pPr>
      <w:r w:rsidRPr="00E53EDE">
        <w:rPr>
          <w:rFonts w:asciiTheme="minorHAnsi" w:hAnsiTheme="minorHAnsi" w:cstheme="minorHAnsi"/>
          <w:sz w:val="22"/>
          <w:szCs w:val="22"/>
        </w:rPr>
        <w:t>Niezależnie od powyższego - o ile jest to objęte ochroną ubezpieczeniowa zgodnie z OWU i pozostałymi klauzulami – to w przypadku gdy dojdzie do fizycznego uszkodzenia sprzętu lub urządzenia do przechowywania danych elektronicznych systemu komputerowego, co skutkować będzie szkodą lub utratą danych elektronicznych przechowywanych na tym sprzęcie lub urządzeniu do przechowywania danych elektronicznych, to wówczas podstawę wyliczenia odszkodowania z tytułu uszkodzonych lub utraconych danych elektronicznych zgodnie z niniejszą Umową stanowić będą wyłącznie koszty reprodukcji danych elektronicznych. Koszty te uwzględniają wszelkie wydatki, których poniesienie będzie uzasadnione i niezbędne do odzyskania, zebrania lub opracowania takich danych elektronicznych, przy czym nie obejmują one wartości, jaką dane elektroniczne mają dla ubezpieczonego ani żadnej innej osoby, nawet gdy przedmiotowe dane elektroniczne nie mogą zostać odtworzone, pozyskane ani skompilowane.</w:t>
      </w:r>
    </w:p>
    <w:p w14:paraId="4E903B3F" w14:textId="149CB66D" w:rsidR="00615C92" w:rsidRPr="00E53EDE" w:rsidRDefault="00AB40CF" w:rsidP="009C3BD0">
      <w:pPr>
        <w:rPr>
          <w:rFonts w:asciiTheme="minorHAnsi" w:hAnsiTheme="minorHAnsi" w:cstheme="minorHAnsi"/>
          <w:sz w:val="22"/>
          <w:szCs w:val="22"/>
        </w:rPr>
      </w:pPr>
      <w:r w:rsidRPr="00E53EDE">
        <w:rPr>
          <w:rFonts w:asciiTheme="minorHAnsi" w:hAnsiTheme="minorHAnsi" w:cstheme="minorHAnsi"/>
          <w:sz w:val="22"/>
          <w:szCs w:val="22"/>
        </w:rPr>
        <w:t>ODPOWIEDŹ: Zamawiający nie wyraża zgody.</w:t>
      </w:r>
    </w:p>
    <w:p w14:paraId="60F73417" w14:textId="77777777" w:rsidR="00AB40CF" w:rsidRPr="00E53EDE" w:rsidRDefault="00AB40CF" w:rsidP="009C3BD0">
      <w:pPr>
        <w:pStyle w:val="Akapitzlist"/>
        <w:ind w:left="426"/>
        <w:rPr>
          <w:rFonts w:asciiTheme="minorHAnsi" w:hAnsiTheme="minorHAnsi" w:cstheme="minorHAnsi"/>
          <w:color w:val="000000"/>
          <w:sz w:val="22"/>
          <w:szCs w:val="22"/>
        </w:rPr>
      </w:pPr>
    </w:p>
    <w:p w14:paraId="0E3DB5AF" w14:textId="5D2084DF" w:rsidR="00615C92" w:rsidRPr="00E53EDE" w:rsidRDefault="00615C92" w:rsidP="009C3BD0">
      <w:pPr>
        <w:pStyle w:val="Akapitzlist"/>
        <w:numPr>
          <w:ilvl w:val="0"/>
          <w:numId w:val="29"/>
        </w:numPr>
        <w:suppressAutoHyphens w:val="0"/>
        <w:ind w:left="426"/>
        <w:contextualSpacing/>
        <w:rPr>
          <w:rFonts w:asciiTheme="minorHAnsi" w:hAnsiTheme="minorHAnsi" w:cstheme="minorHAnsi"/>
          <w:color w:val="000000"/>
          <w:sz w:val="22"/>
          <w:szCs w:val="22"/>
        </w:rPr>
      </w:pPr>
      <w:r w:rsidRPr="00E53EDE">
        <w:rPr>
          <w:rFonts w:asciiTheme="minorHAnsi" w:hAnsiTheme="minorHAnsi" w:cstheme="minorHAnsi"/>
          <w:sz w:val="22"/>
          <w:szCs w:val="22"/>
        </w:rPr>
        <w:t xml:space="preserve">W przypadku odpowiedzi negatywnej na pytanie 2 prosimy o rozszerzenie katalogu </w:t>
      </w:r>
      <w:proofErr w:type="spellStart"/>
      <w:r w:rsidRPr="00E53EDE">
        <w:rPr>
          <w:rFonts w:asciiTheme="minorHAnsi" w:hAnsiTheme="minorHAnsi" w:cstheme="minorHAnsi"/>
          <w:sz w:val="22"/>
          <w:szCs w:val="22"/>
        </w:rPr>
        <w:t>wyłączeń</w:t>
      </w:r>
      <w:proofErr w:type="spellEnd"/>
      <w:r w:rsidRPr="00E53EDE">
        <w:rPr>
          <w:rFonts w:asciiTheme="minorHAnsi" w:hAnsiTheme="minorHAnsi" w:cstheme="minorHAnsi"/>
          <w:sz w:val="22"/>
          <w:szCs w:val="22"/>
        </w:rPr>
        <w:t xml:space="preserve"> odpowiedzialności w ubezpieczeniu mienia od wszystkich </w:t>
      </w:r>
      <w:proofErr w:type="spellStart"/>
      <w:r w:rsidRPr="00E53EDE">
        <w:rPr>
          <w:rFonts w:asciiTheme="minorHAnsi" w:hAnsiTheme="minorHAnsi" w:cstheme="minorHAnsi"/>
          <w:sz w:val="22"/>
          <w:szCs w:val="22"/>
        </w:rPr>
        <w:t>ryzyk</w:t>
      </w:r>
      <w:proofErr w:type="spellEnd"/>
      <w:r w:rsidRPr="00E53EDE">
        <w:rPr>
          <w:rFonts w:asciiTheme="minorHAnsi" w:hAnsiTheme="minorHAnsi" w:cstheme="minorHAnsi"/>
          <w:sz w:val="22"/>
          <w:szCs w:val="22"/>
        </w:rPr>
        <w:t xml:space="preserve"> o poniższe zdarzenia oraz potwierdzenie że </w:t>
      </w:r>
      <w:r w:rsidRPr="00E53EDE">
        <w:rPr>
          <w:rFonts w:asciiTheme="minorHAnsi" w:hAnsiTheme="minorHAnsi" w:cstheme="minorHAnsi"/>
          <w:sz w:val="22"/>
          <w:szCs w:val="22"/>
        </w:rPr>
        <w:lastRenderedPageBreak/>
        <w:t xml:space="preserve">zakres ochrony dla ubezpieczenia sprzętu elektronicznego od wszystkich </w:t>
      </w:r>
      <w:proofErr w:type="spellStart"/>
      <w:r w:rsidRPr="00E53EDE">
        <w:rPr>
          <w:rFonts w:asciiTheme="minorHAnsi" w:hAnsiTheme="minorHAnsi" w:cstheme="minorHAnsi"/>
          <w:sz w:val="22"/>
          <w:szCs w:val="22"/>
        </w:rPr>
        <w:t>ryzyk</w:t>
      </w:r>
      <w:proofErr w:type="spellEnd"/>
      <w:r w:rsidRPr="00E53EDE">
        <w:rPr>
          <w:rFonts w:asciiTheme="minorHAnsi" w:hAnsiTheme="minorHAnsi" w:cstheme="minorHAnsi"/>
          <w:sz w:val="22"/>
          <w:szCs w:val="22"/>
        </w:rPr>
        <w:t xml:space="preserve"> nie będzie obejmował szkód powstałych bezpośrednio lub pośrednio wskutek działania wszelkiego rodzaju:</w:t>
      </w:r>
      <w:r w:rsidRPr="00E53EDE">
        <w:rPr>
          <w:rFonts w:asciiTheme="minorHAnsi" w:hAnsiTheme="minorHAnsi" w:cstheme="minorHAnsi"/>
          <w:sz w:val="22"/>
          <w:szCs w:val="22"/>
        </w:rPr>
        <w:br/>
        <w:t>a) oprogramowania złośliwego lub innej podobnej aplikacji</w:t>
      </w:r>
      <w:r w:rsidRPr="00E53EDE">
        <w:rPr>
          <w:rFonts w:asciiTheme="minorHAnsi" w:hAnsiTheme="minorHAnsi" w:cstheme="minorHAnsi"/>
          <w:sz w:val="22"/>
          <w:szCs w:val="22"/>
        </w:rPr>
        <w:br/>
        <w:t>b) błędu w programowaniu lub błędu operatora po stronie ubezpieczonego</w:t>
      </w:r>
      <w:r w:rsidRPr="00E53EDE">
        <w:rPr>
          <w:rFonts w:asciiTheme="minorHAnsi" w:hAnsiTheme="minorHAnsi" w:cstheme="minorHAnsi"/>
          <w:sz w:val="22"/>
          <w:szCs w:val="22"/>
        </w:rPr>
        <w:br/>
        <w:t>c) wszelkich niecelowych i nieplanowanych przerw w funkcjonowaniu systemu komputerowego, sieci komputerowej lub danych elektronicznych ubezpieczonego nie spowodowanych bezpośrednio przez fizyczną stratę lub szkodę</w:t>
      </w:r>
      <w:r w:rsidRPr="00E53EDE">
        <w:rPr>
          <w:rFonts w:asciiTheme="minorHAnsi" w:hAnsiTheme="minorHAnsi" w:cstheme="minorHAnsi"/>
          <w:sz w:val="22"/>
          <w:szCs w:val="22"/>
        </w:rPr>
        <w:br/>
        <w:t>d) ataków hackerskich</w:t>
      </w:r>
    </w:p>
    <w:p w14:paraId="43964EBB" w14:textId="4C24F206" w:rsidR="00AB40CF" w:rsidRPr="00E53EDE" w:rsidRDefault="00AB40CF" w:rsidP="009C3BD0">
      <w:pPr>
        <w:suppressAutoHyphens w:val="0"/>
        <w:ind w:left="66"/>
        <w:contextualSpacing/>
        <w:rPr>
          <w:rFonts w:asciiTheme="minorHAnsi" w:hAnsiTheme="minorHAnsi" w:cstheme="minorHAnsi"/>
          <w:color w:val="000000"/>
          <w:sz w:val="22"/>
          <w:szCs w:val="22"/>
        </w:rPr>
      </w:pPr>
      <w:r w:rsidRPr="00E53EDE">
        <w:rPr>
          <w:rFonts w:asciiTheme="minorHAnsi" w:hAnsiTheme="minorHAnsi" w:cstheme="minorHAnsi"/>
          <w:sz w:val="22"/>
          <w:szCs w:val="22"/>
        </w:rPr>
        <w:t xml:space="preserve">ODPOWIEDŹ: Zamawiający wyraża zgodę na rozszerzenie katalogu </w:t>
      </w:r>
      <w:proofErr w:type="spellStart"/>
      <w:r w:rsidRPr="00E53EDE">
        <w:rPr>
          <w:rFonts w:asciiTheme="minorHAnsi" w:hAnsiTheme="minorHAnsi" w:cstheme="minorHAnsi"/>
          <w:sz w:val="22"/>
          <w:szCs w:val="22"/>
        </w:rPr>
        <w:t>wyłączeń</w:t>
      </w:r>
      <w:proofErr w:type="spellEnd"/>
      <w:r w:rsidRPr="00E53EDE">
        <w:rPr>
          <w:rFonts w:asciiTheme="minorHAnsi" w:hAnsiTheme="minorHAnsi" w:cstheme="minorHAnsi"/>
          <w:sz w:val="22"/>
          <w:szCs w:val="22"/>
        </w:rPr>
        <w:t xml:space="preserve"> odpowiedzialności w ubezpieczeniu mienia od wszystkich </w:t>
      </w:r>
      <w:proofErr w:type="spellStart"/>
      <w:r w:rsidRPr="00E53EDE">
        <w:rPr>
          <w:rFonts w:asciiTheme="minorHAnsi" w:hAnsiTheme="minorHAnsi" w:cstheme="minorHAnsi"/>
          <w:sz w:val="22"/>
          <w:szCs w:val="22"/>
        </w:rPr>
        <w:t>ryzyk</w:t>
      </w:r>
      <w:proofErr w:type="spellEnd"/>
      <w:r w:rsidRPr="00E53EDE">
        <w:rPr>
          <w:rFonts w:asciiTheme="minorHAnsi" w:hAnsiTheme="minorHAnsi" w:cstheme="minorHAnsi"/>
          <w:sz w:val="22"/>
          <w:szCs w:val="22"/>
        </w:rPr>
        <w:t xml:space="preserve"> o poniższe zdarzenia oraz potwierdza, że zakres ochrony dla ubezpieczenia sprzętu elektronicznego od wszystkich </w:t>
      </w:r>
      <w:proofErr w:type="spellStart"/>
      <w:r w:rsidRPr="00E53EDE">
        <w:rPr>
          <w:rFonts w:asciiTheme="minorHAnsi" w:hAnsiTheme="minorHAnsi" w:cstheme="minorHAnsi"/>
          <w:sz w:val="22"/>
          <w:szCs w:val="22"/>
        </w:rPr>
        <w:t>ryzyk</w:t>
      </w:r>
      <w:proofErr w:type="spellEnd"/>
      <w:r w:rsidRPr="00E53EDE">
        <w:rPr>
          <w:rFonts w:asciiTheme="minorHAnsi" w:hAnsiTheme="minorHAnsi" w:cstheme="minorHAnsi"/>
          <w:sz w:val="22"/>
          <w:szCs w:val="22"/>
        </w:rPr>
        <w:t xml:space="preserve"> nie będzie obejmował szkód powstałych bezpośrednio lub pośrednio wskutek działania wszelkiego rodzaju:</w:t>
      </w:r>
      <w:r w:rsidRPr="00E53EDE">
        <w:rPr>
          <w:rFonts w:asciiTheme="minorHAnsi" w:hAnsiTheme="minorHAnsi" w:cstheme="minorHAnsi"/>
          <w:sz w:val="22"/>
          <w:szCs w:val="22"/>
        </w:rPr>
        <w:br/>
        <w:t>a) oprogramowania złośliwego lub innej podobnej aplikacji</w:t>
      </w:r>
      <w:r w:rsidRPr="00E53EDE">
        <w:rPr>
          <w:rFonts w:asciiTheme="minorHAnsi" w:hAnsiTheme="minorHAnsi" w:cstheme="minorHAnsi"/>
          <w:sz w:val="22"/>
          <w:szCs w:val="22"/>
        </w:rPr>
        <w:br/>
        <w:t>b) błędu w programowaniu lub błędu operatora po stronie ubezpieczonego</w:t>
      </w:r>
      <w:r w:rsidRPr="00E53EDE">
        <w:rPr>
          <w:rFonts w:asciiTheme="minorHAnsi" w:hAnsiTheme="minorHAnsi" w:cstheme="minorHAnsi"/>
          <w:sz w:val="22"/>
          <w:szCs w:val="22"/>
        </w:rPr>
        <w:br/>
        <w:t>c) wszelkich niecelowych i nieplanowanych przerw w funkcjonowaniu systemu komputerowego, sieci komputerowej lub danych elektronicznych ubezpieczonego nie spowodowanych bezpośrednio przez fizyczną stratę lub szkodę</w:t>
      </w:r>
      <w:r w:rsidRPr="00E53EDE">
        <w:rPr>
          <w:rFonts w:asciiTheme="minorHAnsi" w:hAnsiTheme="minorHAnsi" w:cstheme="minorHAnsi"/>
          <w:sz w:val="22"/>
          <w:szCs w:val="22"/>
        </w:rPr>
        <w:br/>
        <w:t>d) ataków hackerskich</w:t>
      </w:r>
    </w:p>
    <w:p w14:paraId="706FAD39" w14:textId="77777777" w:rsidR="00615C92" w:rsidRPr="00E53EDE" w:rsidRDefault="00615C92" w:rsidP="009C3BD0">
      <w:pPr>
        <w:pStyle w:val="Akapitzlist"/>
        <w:ind w:left="426"/>
        <w:rPr>
          <w:rFonts w:asciiTheme="minorHAnsi" w:hAnsiTheme="minorHAnsi" w:cstheme="minorHAnsi"/>
          <w:color w:val="000000"/>
          <w:sz w:val="22"/>
          <w:szCs w:val="22"/>
        </w:rPr>
      </w:pPr>
    </w:p>
    <w:p w14:paraId="07555BD2" w14:textId="0CB95261" w:rsidR="00615C92" w:rsidRPr="00E53EDE" w:rsidRDefault="00615C92" w:rsidP="009C3BD0">
      <w:pPr>
        <w:pStyle w:val="Akapitzlist"/>
        <w:numPr>
          <w:ilvl w:val="0"/>
          <w:numId w:val="29"/>
        </w:numPr>
        <w:suppressAutoHyphens w:val="0"/>
        <w:ind w:left="426"/>
        <w:contextualSpacing/>
        <w:rPr>
          <w:rFonts w:asciiTheme="minorHAnsi" w:hAnsiTheme="minorHAnsi" w:cstheme="minorHAnsi"/>
          <w:sz w:val="22"/>
          <w:szCs w:val="22"/>
        </w:rPr>
      </w:pPr>
      <w:r w:rsidRPr="00E53EDE">
        <w:rPr>
          <w:rFonts w:asciiTheme="minorHAnsi" w:hAnsiTheme="minorHAnsi" w:cstheme="minorHAnsi"/>
          <w:sz w:val="22"/>
          <w:szCs w:val="22"/>
        </w:rPr>
        <w:t xml:space="preserve">Prosimy o wyłączenie z zakresu ochrony OC szkód powstałych przez wirus COVID 19, HIV, BSE, TSE, HTLV III, LAV, chorobę </w:t>
      </w:r>
      <w:proofErr w:type="spellStart"/>
      <w:r w:rsidRPr="00E53EDE">
        <w:rPr>
          <w:rFonts w:asciiTheme="minorHAnsi" w:hAnsiTheme="minorHAnsi" w:cstheme="minorHAnsi"/>
          <w:sz w:val="22"/>
          <w:szCs w:val="22"/>
        </w:rPr>
        <w:t>Creutzfelda</w:t>
      </w:r>
      <w:proofErr w:type="spellEnd"/>
      <w:r w:rsidRPr="00E53EDE">
        <w:rPr>
          <w:rFonts w:asciiTheme="minorHAnsi" w:hAnsiTheme="minorHAnsi" w:cstheme="minorHAnsi"/>
          <w:sz w:val="22"/>
          <w:szCs w:val="22"/>
        </w:rPr>
        <w:t>-Jakoba oraz spowodowane w wyniku lub w związku z uszkodzeniem lub modyfikacją kodu genetycznego.</w:t>
      </w:r>
    </w:p>
    <w:p w14:paraId="3C9A0C8F" w14:textId="3813A980" w:rsidR="00AB40CF" w:rsidRPr="00E53EDE" w:rsidRDefault="00AB40CF" w:rsidP="009C3BD0">
      <w:pPr>
        <w:suppressAutoHyphens w:val="0"/>
        <w:ind w:left="66"/>
        <w:contextualSpacing/>
        <w:rPr>
          <w:rFonts w:asciiTheme="minorHAnsi" w:hAnsiTheme="minorHAnsi" w:cstheme="minorHAnsi"/>
          <w:sz w:val="22"/>
          <w:szCs w:val="22"/>
        </w:rPr>
      </w:pPr>
      <w:r w:rsidRPr="00E53EDE">
        <w:rPr>
          <w:rFonts w:asciiTheme="minorHAnsi" w:hAnsiTheme="minorHAnsi" w:cstheme="minorHAnsi"/>
          <w:sz w:val="22"/>
          <w:szCs w:val="22"/>
        </w:rPr>
        <w:t>ODPOWIEDŹ: Zamawiający wyraża zgodę.</w:t>
      </w:r>
    </w:p>
    <w:p w14:paraId="70B0415B" w14:textId="77777777" w:rsidR="00615C92" w:rsidRPr="00E53EDE" w:rsidRDefault="00615C92" w:rsidP="009C3BD0">
      <w:pPr>
        <w:pStyle w:val="Akapitzlist"/>
        <w:rPr>
          <w:rFonts w:asciiTheme="minorHAnsi" w:hAnsiTheme="minorHAnsi" w:cstheme="minorHAnsi"/>
          <w:sz w:val="22"/>
          <w:szCs w:val="22"/>
        </w:rPr>
      </w:pPr>
    </w:p>
    <w:p w14:paraId="6C8B4909" w14:textId="77777777" w:rsidR="00AB40CF" w:rsidRPr="00E53EDE" w:rsidRDefault="00615C92" w:rsidP="009C3BD0">
      <w:pPr>
        <w:pStyle w:val="Akapitzlist"/>
        <w:numPr>
          <w:ilvl w:val="0"/>
          <w:numId w:val="29"/>
        </w:numPr>
        <w:suppressAutoHyphens w:val="0"/>
        <w:ind w:left="426"/>
        <w:contextualSpacing/>
        <w:rPr>
          <w:rFonts w:asciiTheme="minorHAnsi" w:hAnsiTheme="minorHAnsi" w:cstheme="minorHAnsi"/>
          <w:sz w:val="22"/>
          <w:szCs w:val="22"/>
        </w:rPr>
      </w:pPr>
      <w:r w:rsidRPr="00E53EDE">
        <w:rPr>
          <w:rFonts w:asciiTheme="minorHAnsi" w:hAnsiTheme="minorHAnsi" w:cstheme="minorHAnsi"/>
          <w:sz w:val="22"/>
          <w:szCs w:val="22"/>
        </w:rPr>
        <w:t>Czy zamawiający dopuszcza wprowadzenie zapisu: Ochrona ubezpieczeniowa obejmuje odpowiedzialność cywilną Ubezpieczonego za szkody wynikające z przeniesienia chorób zakaźnych, za wyjątkiem szkód wyrządzonych z winy umyślnej bądź wskutek rażącego niedbalstwa Ubezpieczonego?</w:t>
      </w:r>
    </w:p>
    <w:p w14:paraId="34C8377F" w14:textId="64E92673" w:rsidR="00615C92" w:rsidRPr="00E53EDE" w:rsidRDefault="00AB40CF" w:rsidP="009C3BD0">
      <w:pPr>
        <w:suppressAutoHyphens w:val="0"/>
        <w:ind w:left="66"/>
        <w:contextualSpacing/>
        <w:rPr>
          <w:rFonts w:asciiTheme="minorHAnsi" w:hAnsiTheme="minorHAnsi" w:cstheme="minorHAnsi"/>
          <w:sz w:val="22"/>
          <w:szCs w:val="22"/>
        </w:rPr>
      </w:pPr>
      <w:r w:rsidRPr="00E53EDE">
        <w:rPr>
          <w:rFonts w:asciiTheme="minorHAnsi" w:hAnsiTheme="minorHAnsi" w:cstheme="minorHAnsi"/>
          <w:sz w:val="22"/>
          <w:szCs w:val="22"/>
        </w:rPr>
        <w:t>ODPOWIEDŹ: Zamawiający dopuszcza wprowadzenie zapisu jak wyżej.</w:t>
      </w:r>
      <w:r w:rsidR="00615C92" w:rsidRPr="00E53EDE">
        <w:rPr>
          <w:rFonts w:asciiTheme="minorHAnsi" w:hAnsiTheme="minorHAnsi" w:cstheme="minorHAnsi"/>
          <w:sz w:val="22"/>
          <w:szCs w:val="22"/>
        </w:rPr>
        <w:br/>
      </w:r>
    </w:p>
    <w:p w14:paraId="7954D303" w14:textId="4AFB97B6" w:rsidR="00615C92" w:rsidRPr="00E53EDE" w:rsidRDefault="00615C92" w:rsidP="009C3BD0">
      <w:pPr>
        <w:pStyle w:val="Akapitzlist"/>
        <w:numPr>
          <w:ilvl w:val="0"/>
          <w:numId w:val="29"/>
        </w:numPr>
        <w:suppressAutoHyphens w:val="0"/>
        <w:ind w:left="426"/>
        <w:contextualSpacing/>
        <w:rPr>
          <w:rFonts w:asciiTheme="minorHAnsi" w:hAnsiTheme="minorHAnsi" w:cstheme="minorHAnsi"/>
          <w:sz w:val="22"/>
          <w:szCs w:val="22"/>
        </w:rPr>
      </w:pPr>
      <w:r w:rsidRPr="00E53EDE">
        <w:rPr>
          <w:rFonts w:asciiTheme="minorHAnsi" w:hAnsiTheme="minorHAnsi" w:cstheme="minorHAnsi"/>
          <w:sz w:val="22"/>
          <w:szCs w:val="22"/>
        </w:rPr>
        <w:t xml:space="preserve">Prosimy o włączenie do zakresu ubezpieczenia mienia od wszystkich </w:t>
      </w:r>
      <w:proofErr w:type="spellStart"/>
      <w:r w:rsidRPr="00E53EDE">
        <w:rPr>
          <w:rFonts w:asciiTheme="minorHAnsi" w:hAnsiTheme="minorHAnsi" w:cstheme="minorHAnsi"/>
          <w:sz w:val="22"/>
          <w:szCs w:val="22"/>
        </w:rPr>
        <w:t>ryzyk</w:t>
      </w:r>
      <w:proofErr w:type="spellEnd"/>
      <w:r w:rsidRPr="00E53EDE">
        <w:rPr>
          <w:rFonts w:asciiTheme="minorHAnsi" w:hAnsiTheme="minorHAnsi" w:cstheme="minorHAnsi"/>
          <w:sz w:val="22"/>
          <w:szCs w:val="22"/>
        </w:rPr>
        <w:t xml:space="preserve"> oraz sprzętu elektronicznego od wszystkich </w:t>
      </w:r>
      <w:proofErr w:type="spellStart"/>
      <w:r w:rsidRPr="00E53EDE">
        <w:rPr>
          <w:rFonts w:asciiTheme="minorHAnsi" w:hAnsiTheme="minorHAnsi" w:cstheme="minorHAnsi"/>
          <w:sz w:val="22"/>
          <w:szCs w:val="22"/>
        </w:rPr>
        <w:t>ryzyk</w:t>
      </w:r>
      <w:proofErr w:type="spellEnd"/>
      <w:r w:rsidRPr="00E53EDE">
        <w:rPr>
          <w:rFonts w:asciiTheme="minorHAnsi" w:hAnsiTheme="minorHAnsi" w:cstheme="minorHAnsi"/>
          <w:sz w:val="22"/>
          <w:szCs w:val="22"/>
        </w:rPr>
        <w:t xml:space="preserve"> poniższej klauzuli chorób zakaźnych. </w:t>
      </w:r>
      <w:r w:rsidRPr="00E53EDE">
        <w:rPr>
          <w:rFonts w:asciiTheme="minorHAnsi" w:hAnsiTheme="minorHAnsi" w:cstheme="minorHAnsi"/>
          <w:sz w:val="22"/>
          <w:szCs w:val="22"/>
        </w:rPr>
        <w:br/>
      </w:r>
      <w:r w:rsidRPr="00E53EDE">
        <w:rPr>
          <w:rFonts w:asciiTheme="minorHAnsi" w:hAnsiTheme="minorHAnsi" w:cstheme="minorHAnsi"/>
          <w:i/>
          <w:iCs/>
          <w:sz w:val="22"/>
          <w:szCs w:val="22"/>
        </w:rPr>
        <w:t>KLAUZULA CHORÓB ZAKAŹNYCH</w:t>
      </w:r>
    </w:p>
    <w:p w14:paraId="463000F8" w14:textId="77777777" w:rsidR="00615C92" w:rsidRPr="00E53EDE" w:rsidRDefault="00615C92" w:rsidP="009C3BD0">
      <w:pPr>
        <w:pStyle w:val="Akapitzlist"/>
        <w:ind w:left="0"/>
        <w:rPr>
          <w:rFonts w:asciiTheme="minorHAnsi" w:hAnsiTheme="minorHAnsi" w:cstheme="minorHAnsi"/>
          <w:i/>
          <w:iCs/>
          <w:sz w:val="22"/>
          <w:szCs w:val="22"/>
        </w:rPr>
      </w:pPr>
      <w:r w:rsidRPr="00E53EDE">
        <w:rPr>
          <w:rFonts w:asciiTheme="minorHAnsi" w:hAnsiTheme="minorHAnsi" w:cstheme="minorHAnsi"/>
          <w:i/>
          <w:iCs/>
          <w:sz w:val="22"/>
          <w:szCs w:val="22"/>
        </w:rPr>
        <w:t>1. Niezależnie od pozostałych warunków ubezpieczenia, ubezpieczenie nie obejmuje szkód, strat, kosztów, wydatków lub jakichkolwiek innych kwot bezpośrednio lub pośrednio wynikających z lub związanych z Chorobą Zakaźną.</w:t>
      </w:r>
    </w:p>
    <w:p w14:paraId="3AA1FA7E" w14:textId="77777777" w:rsidR="00615C92" w:rsidRPr="00E53EDE" w:rsidRDefault="00615C92" w:rsidP="009C3BD0">
      <w:pPr>
        <w:pStyle w:val="Akapitzlist"/>
        <w:ind w:left="0"/>
        <w:rPr>
          <w:rFonts w:asciiTheme="minorHAnsi" w:hAnsiTheme="minorHAnsi" w:cstheme="minorHAnsi"/>
          <w:i/>
          <w:iCs/>
          <w:sz w:val="22"/>
          <w:szCs w:val="22"/>
        </w:rPr>
      </w:pPr>
      <w:r w:rsidRPr="00E53EDE">
        <w:rPr>
          <w:rFonts w:asciiTheme="minorHAnsi" w:hAnsiTheme="minorHAnsi" w:cstheme="minorHAnsi"/>
          <w:i/>
          <w:iCs/>
          <w:sz w:val="22"/>
          <w:szCs w:val="22"/>
        </w:rPr>
        <w:t>2. Na potrzeby niniejszej klauzuli za szkodę, stratę, wydatek lub inną kwotę uznaje się w szczególności wszelkie koszty oczyszczania, detoksykacji, dezynfekcji, usunięcia, monitorowania lub badań: prowadzonych w związku z Chorobą Zakaźną lub dotyczących jakiegokolwiek składnika majątku objętego ubezpieczeniem i dotkniętego działaniem takiej Choroby Zakaźnej.</w:t>
      </w:r>
    </w:p>
    <w:p w14:paraId="731389CA" w14:textId="77777777" w:rsidR="00615C92" w:rsidRPr="00E53EDE" w:rsidRDefault="00615C92" w:rsidP="009C3BD0">
      <w:pPr>
        <w:pStyle w:val="Akapitzlist"/>
        <w:ind w:left="0"/>
        <w:rPr>
          <w:rFonts w:asciiTheme="minorHAnsi" w:hAnsiTheme="minorHAnsi" w:cstheme="minorHAnsi"/>
          <w:i/>
          <w:iCs/>
          <w:sz w:val="22"/>
          <w:szCs w:val="22"/>
        </w:rPr>
      </w:pPr>
      <w:r w:rsidRPr="00E53EDE">
        <w:rPr>
          <w:rFonts w:asciiTheme="minorHAnsi" w:hAnsiTheme="minorHAnsi" w:cstheme="minorHAnsi"/>
          <w:i/>
          <w:iCs/>
          <w:sz w:val="22"/>
          <w:szCs w:val="22"/>
        </w:rPr>
        <w:t>3. Użyte w niniejszej klauzuli pojęcie „Choroba Zakaźna” oznacza jakąkolwiek chorobę, która może być przenoszona za pośrednictwem jakiejkolwiek substancji lub środka z jakiegokolwiek organizmu na inny organizm, przy czym:</w:t>
      </w:r>
    </w:p>
    <w:p w14:paraId="4F99F84D" w14:textId="77777777" w:rsidR="00615C92" w:rsidRPr="00E53EDE" w:rsidRDefault="00615C92" w:rsidP="009C3BD0">
      <w:pPr>
        <w:pStyle w:val="Akapitzlist"/>
        <w:ind w:left="284"/>
        <w:rPr>
          <w:rFonts w:asciiTheme="minorHAnsi" w:hAnsiTheme="minorHAnsi" w:cstheme="minorHAnsi"/>
          <w:i/>
          <w:iCs/>
          <w:sz w:val="22"/>
          <w:szCs w:val="22"/>
        </w:rPr>
      </w:pPr>
      <w:r w:rsidRPr="00E53EDE">
        <w:rPr>
          <w:rFonts w:asciiTheme="minorHAnsi" w:hAnsiTheme="minorHAnsi" w:cstheme="minorHAnsi"/>
          <w:i/>
          <w:iCs/>
          <w:sz w:val="22"/>
          <w:szCs w:val="22"/>
        </w:rPr>
        <w:t>3.1. taką substancją lub środkiem może być między innymi wirus, bakteria, pasożyt lub inny organizm bądź jego dowolna odmiana, uznawany za żywy lub martwy,</w:t>
      </w:r>
    </w:p>
    <w:p w14:paraId="60D78DCB" w14:textId="77777777" w:rsidR="00615C92" w:rsidRPr="00E53EDE" w:rsidRDefault="00615C92" w:rsidP="009C3BD0">
      <w:pPr>
        <w:pStyle w:val="Akapitzlist"/>
        <w:ind w:left="284"/>
        <w:rPr>
          <w:rFonts w:asciiTheme="minorHAnsi" w:hAnsiTheme="minorHAnsi" w:cstheme="minorHAnsi"/>
          <w:i/>
          <w:iCs/>
          <w:sz w:val="22"/>
          <w:szCs w:val="22"/>
        </w:rPr>
      </w:pPr>
      <w:r w:rsidRPr="00E53EDE">
        <w:rPr>
          <w:rFonts w:asciiTheme="minorHAnsi" w:hAnsiTheme="minorHAnsi" w:cstheme="minorHAnsi"/>
          <w:i/>
          <w:iCs/>
          <w:sz w:val="22"/>
          <w:szCs w:val="22"/>
        </w:rPr>
        <w:t>3.2. metodą przenoszenia, bezpośredniego lub pośredniego, jest między innymi przenoszenie drogą powietrzną, poprzez kontakt z płynami ustrojowymi, kontakt z jakimikolwiek powierzchniami lub przedmiotami, ciałami stałymi, cieczami lub gazami, lub pomiędzy organizmami</w:t>
      </w:r>
    </w:p>
    <w:p w14:paraId="48678D32" w14:textId="77777777" w:rsidR="00615C92" w:rsidRPr="00E53EDE" w:rsidRDefault="00615C92" w:rsidP="009C3BD0">
      <w:pPr>
        <w:pStyle w:val="Akapitzlist"/>
        <w:ind w:left="284"/>
        <w:rPr>
          <w:rFonts w:asciiTheme="minorHAnsi" w:hAnsiTheme="minorHAnsi" w:cstheme="minorHAnsi"/>
          <w:i/>
          <w:iCs/>
          <w:sz w:val="22"/>
          <w:szCs w:val="22"/>
        </w:rPr>
      </w:pPr>
      <w:r w:rsidRPr="00E53EDE">
        <w:rPr>
          <w:rFonts w:asciiTheme="minorHAnsi" w:hAnsiTheme="minorHAnsi" w:cstheme="minorHAnsi"/>
          <w:i/>
          <w:iCs/>
          <w:sz w:val="22"/>
          <w:szCs w:val="22"/>
        </w:rPr>
        <w:t>3.3. taka choroba, substancja lub środek może powodować uszczerbek lub stwarzać ryzyko uszczerbku na zdrowiu lub samopoczuciu człowieka bądź powodować lub stwarzać ryzyko uszkodzenia, pogorszenia stanu, utraty wartości lub zmniejszenia możliwości zbycia bądź utraty możliwości używania majątku objętego niniejszym ubezpieczeniem.</w:t>
      </w:r>
    </w:p>
    <w:p w14:paraId="47A098F2" w14:textId="61B14DF7" w:rsidR="00615C92" w:rsidRPr="00E53EDE" w:rsidRDefault="00615C92" w:rsidP="009C3BD0">
      <w:pPr>
        <w:pStyle w:val="Default"/>
        <w:rPr>
          <w:rFonts w:asciiTheme="minorHAnsi" w:hAnsiTheme="minorHAnsi" w:cstheme="minorHAnsi"/>
          <w:sz w:val="22"/>
          <w:szCs w:val="22"/>
        </w:rPr>
      </w:pPr>
      <w:r w:rsidRPr="00E53EDE">
        <w:rPr>
          <w:rFonts w:asciiTheme="minorHAnsi" w:hAnsiTheme="minorHAnsi" w:cstheme="minorHAnsi"/>
          <w:i/>
          <w:iCs/>
          <w:sz w:val="22"/>
          <w:szCs w:val="22"/>
        </w:rPr>
        <w:t>4. Niniejsza klauzula ma zastosowanie do wszystkich zakresów ochrony ubezpieczeniowej, rozszerzeń zakresu ochrony, dodatkowych zakresów ochrony, wyjątków od jakiegokolwiek wyłączenia</w:t>
      </w:r>
      <w:r w:rsidRPr="00E53EDE">
        <w:rPr>
          <w:rFonts w:asciiTheme="minorHAnsi" w:hAnsiTheme="minorHAnsi" w:cstheme="minorHAnsi"/>
          <w:sz w:val="22"/>
          <w:szCs w:val="22"/>
        </w:rPr>
        <w:t xml:space="preserve">. </w:t>
      </w:r>
    </w:p>
    <w:p w14:paraId="6A08DB4A" w14:textId="53256C79" w:rsidR="00AB40CF" w:rsidRPr="00E53EDE" w:rsidRDefault="00AB40CF" w:rsidP="009C3BD0">
      <w:pPr>
        <w:suppressAutoHyphens w:val="0"/>
        <w:contextualSpacing/>
        <w:rPr>
          <w:rFonts w:asciiTheme="minorHAnsi" w:hAnsiTheme="minorHAnsi" w:cstheme="minorHAnsi"/>
          <w:sz w:val="22"/>
          <w:szCs w:val="22"/>
        </w:rPr>
      </w:pPr>
      <w:r w:rsidRPr="00E53EDE">
        <w:rPr>
          <w:rFonts w:asciiTheme="minorHAnsi" w:hAnsiTheme="minorHAnsi" w:cstheme="minorHAnsi"/>
          <w:sz w:val="22"/>
          <w:szCs w:val="22"/>
        </w:rPr>
        <w:t xml:space="preserve">ODPOWIEDŹ: Zamawiający </w:t>
      </w:r>
      <w:r w:rsidR="009C3BD0" w:rsidRPr="00E53EDE">
        <w:rPr>
          <w:rFonts w:asciiTheme="minorHAnsi" w:hAnsiTheme="minorHAnsi" w:cstheme="minorHAnsi"/>
          <w:sz w:val="22"/>
          <w:szCs w:val="22"/>
        </w:rPr>
        <w:t xml:space="preserve">nie </w:t>
      </w:r>
      <w:r w:rsidRPr="00E53EDE">
        <w:rPr>
          <w:rFonts w:asciiTheme="minorHAnsi" w:hAnsiTheme="minorHAnsi" w:cstheme="minorHAnsi"/>
          <w:sz w:val="22"/>
          <w:szCs w:val="22"/>
        </w:rPr>
        <w:t>wyraża zgod</w:t>
      </w:r>
      <w:r w:rsidR="009C3BD0" w:rsidRPr="00E53EDE">
        <w:rPr>
          <w:rFonts w:asciiTheme="minorHAnsi" w:hAnsiTheme="minorHAnsi" w:cstheme="minorHAnsi"/>
          <w:sz w:val="22"/>
          <w:szCs w:val="22"/>
        </w:rPr>
        <w:t>y.</w:t>
      </w:r>
    </w:p>
    <w:p w14:paraId="77185753" w14:textId="77777777" w:rsidR="00615C92" w:rsidRPr="00E53EDE" w:rsidRDefault="00615C92" w:rsidP="009C3BD0">
      <w:pPr>
        <w:pStyle w:val="Akapitzlist"/>
        <w:ind w:left="284"/>
        <w:rPr>
          <w:rFonts w:asciiTheme="minorHAnsi" w:hAnsiTheme="minorHAnsi" w:cstheme="minorHAnsi"/>
          <w:sz w:val="22"/>
          <w:szCs w:val="22"/>
        </w:rPr>
      </w:pPr>
    </w:p>
    <w:p w14:paraId="7BDAFC11" w14:textId="77777777" w:rsidR="00615C92" w:rsidRPr="00E53EDE" w:rsidRDefault="00615C92" w:rsidP="009C3BD0">
      <w:pPr>
        <w:pStyle w:val="Akapitzlist"/>
        <w:numPr>
          <w:ilvl w:val="0"/>
          <w:numId w:val="29"/>
        </w:numPr>
        <w:suppressAutoHyphens w:val="0"/>
        <w:ind w:left="426"/>
        <w:contextualSpacing/>
        <w:rPr>
          <w:rFonts w:asciiTheme="minorHAnsi" w:hAnsiTheme="minorHAnsi" w:cstheme="minorHAnsi"/>
          <w:sz w:val="22"/>
          <w:szCs w:val="22"/>
        </w:rPr>
      </w:pPr>
      <w:r w:rsidRPr="00E53EDE">
        <w:rPr>
          <w:rFonts w:asciiTheme="minorHAnsi" w:hAnsiTheme="minorHAnsi" w:cstheme="minorHAnsi"/>
          <w:sz w:val="22"/>
          <w:szCs w:val="22"/>
        </w:rPr>
        <w:t xml:space="preserve">W przypadku braku akceptacji na włączenie klauzuli chorób zakaźnych wg przedstawionej treści prosimy o potwierdzenie, że intencją Zamawiającego nie jest objęcie ochroną szkód, strat, kosztów, wydatków lub </w:t>
      </w:r>
      <w:r w:rsidRPr="00E53EDE">
        <w:rPr>
          <w:rFonts w:asciiTheme="minorHAnsi" w:hAnsiTheme="minorHAnsi" w:cstheme="minorHAnsi"/>
          <w:sz w:val="22"/>
          <w:szCs w:val="22"/>
        </w:rPr>
        <w:lastRenderedPageBreak/>
        <w:t xml:space="preserve">jakichkolwiek innych kwot bezpośrednio lub pośrednio wynikających z lub związanych z chorobami zakaźnymi. Jednocześnie prosimy o potwierdzenie, że wszelkie koszty dodatkowe wynikające z zakresu ubezpieczenia oraz klauzul dodatkowych przyjętych w SIWZ mają zastosowanie wyłącznie w przypadku wystąpienia szkody w mieniu objętej zakresem ubezpieczenia.  Dotyczy ubezpieczenia mienia od wszystkich </w:t>
      </w:r>
      <w:proofErr w:type="spellStart"/>
      <w:r w:rsidRPr="00E53EDE">
        <w:rPr>
          <w:rFonts w:asciiTheme="minorHAnsi" w:hAnsiTheme="minorHAnsi" w:cstheme="minorHAnsi"/>
          <w:sz w:val="22"/>
          <w:szCs w:val="22"/>
        </w:rPr>
        <w:t>ryzyk</w:t>
      </w:r>
      <w:proofErr w:type="spellEnd"/>
      <w:r w:rsidRPr="00E53EDE">
        <w:rPr>
          <w:rFonts w:asciiTheme="minorHAnsi" w:hAnsiTheme="minorHAnsi" w:cstheme="minorHAnsi"/>
          <w:sz w:val="22"/>
          <w:szCs w:val="22"/>
        </w:rPr>
        <w:t xml:space="preserve"> i sprzętu elektronicznego od wszystkich </w:t>
      </w:r>
      <w:proofErr w:type="spellStart"/>
      <w:r w:rsidRPr="00E53EDE">
        <w:rPr>
          <w:rFonts w:asciiTheme="minorHAnsi" w:hAnsiTheme="minorHAnsi" w:cstheme="minorHAnsi"/>
          <w:sz w:val="22"/>
          <w:szCs w:val="22"/>
        </w:rPr>
        <w:t>ryzyk</w:t>
      </w:r>
      <w:proofErr w:type="spellEnd"/>
    </w:p>
    <w:p w14:paraId="1B050E31" w14:textId="34B3B5AB" w:rsidR="00615C92" w:rsidRPr="00E53EDE" w:rsidRDefault="009C3BD0" w:rsidP="009C3BD0">
      <w:pPr>
        <w:ind w:left="66"/>
        <w:rPr>
          <w:rFonts w:asciiTheme="minorHAnsi" w:hAnsiTheme="minorHAnsi" w:cstheme="minorHAnsi"/>
          <w:sz w:val="22"/>
          <w:szCs w:val="22"/>
        </w:rPr>
      </w:pPr>
      <w:r w:rsidRPr="00E53EDE">
        <w:rPr>
          <w:rFonts w:asciiTheme="minorHAnsi" w:hAnsiTheme="minorHAnsi" w:cstheme="minorHAnsi"/>
          <w:sz w:val="22"/>
          <w:szCs w:val="22"/>
        </w:rPr>
        <w:t>ODPOWIEDŹ: Zamawiający potwierdza, że intencją Zamawiającego nie jest objęcie ochroną szkód, strat, kosztów, wydatków lub jakichkolwiek innych kwot bezpośrednio lub pośrednio wynikających z lub związanych z chorobami zakaźnymi. Zamawiający potwierdza, że wszelkie koszty dodatkowe wynikające z zakresu ubezpieczenia oraz klauzul dodatkowych przyjętych w SIWZ mają zastosowanie wyłącznie w przypadku wystąpienia szkody w mieniu objętej zakresem ubezpieczenia.</w:t>
      </w:r>
    </w:p>
    <w:p w14:paraId="2A268ABD" w14:textId="23A540B7" w:rsidR="00846EAB" w:rsidRPr="00E53EDE" w:rsidRDefault="00846EAB" w:rsidP="009C3BD0">
      <w:pPr>
        <w:tabs>
          <w:tab w:val="left" w:pos="426"/>
        </w:tabs>
        <w:ind w:left="-76"/>
        <w:jc w:val="both"/>
        <w:rPr>
          <w:rFonts w:asciiTheme="minorHAnsi" w:hAnsiTheme="minorHAnsi" w:cstheme="minorHAnsi"/>
          <w:sz w:val="22"/>
          <w:szCs w:val="22"/>
        </w:rPr>
      </w:pPr>
    </w:p>
    <w:p w14:paraId="4BA08344" w14:textId="3A0F1696" w:rsidR="00846EAB" w:rsidRPr="00E53EDE" w:rsidRDefault="00846EAB" w:rsidP="009C3BD0">
      <w:pPr>
        <w:rPr>
          <w:rFonts w:asciiTheme="minorHAnsi" w:hAnsiTheme="minorHAnsi" w:cstheme="minorHAnsi"/>
          <w:sz w:val="22"/>
          <w:szCs w:val="22"/>
        </w:rPr>
      </w:pPr>
      <w:r w:rsidRPr="00E53EDE">
        <w:rPr>
          <w:rFonts w:asciiTheme="minorHAnsi" w:hAnsiTheme="minorHAnsi" w:cstheme="minorHAnsi"/>
          <w:sz w:val="22"/>
          <w:szCs w:val="22"/>
        </w:rPr>
        <w:t>Pozostałe warunki i wymagania określone w zapytaniu ofertowym pozostają bez zmian.</w:t>
      </w:r>
    </w:p>
    <w:p w14:paraId="67D8B339" w14:textId="6FE25660" w:rsidR="00846EAB" w:rsidRPr="00E53EDE" w:rsidRDefault="00846EAB" w:rsidP="009C3BD0">
      <w:pPr>
        <w:rPr>
          <w:rFonts w:asciiTheme="minorHAnsi" w:hAnsiTheme="minorHAnsi" w:cstheme="minorHAnsi"/>
          <w:sz w:val="22"/>
          <w:szCs w:val="22"/>
        </w:rPr>
      </w:pPr>
      <w:r w:rsidRPr="00E53EDE">
        <w:rPr>
          <w:rFonts w:asciiTheme="minorHAnsi" w:hAnsiTheme="minorHAnsi" w:cstheme="minorHAnsi"/>
          <w:sz w:val="22"/>
          <w:szCs w:val="22"/>
        </w:rPr>
        <w:t>Powyższe wyjaśnienia i zmiany są wiążące dla wszystkich wykonawców.</w:t>
      </w:r>
    </w:p>
    <w:p w14:paraId="15B06DF9" w14:textId="77777777" w:rsidR="00846EAB" w:rsidRPr="00E53EDE" w:rsidRDefault="00846EAB" w:rsidP="00EB73B4">
      <w:pPr>
        <w:tabs>
          <w:tab w:val="left" w:pos="426"/>
        </w:tabs>
        <w:spacing w:after="120"/>
        <w:ind w:left="-76"/>
        <w:jc w:val="both"/>
        <w:rPr>
          <w:rFonts w:asciiTheme="minorHAnsi" w:hAnsiTheme="minorHAnsi" w:cstheme="minorHAnsi"/>
          <w:sz w:val="22"/>
          <w:szCs w:val="22"/>
        </w:rPr>
      </w:pPr>
    </w:p>
    <w:sectPr w:rsidR="00846EAB" w:rsidRPr="00E53EDE" w:rsidSect="00B30957">
      <w:pgSz w:w="11906" w:h="16838"/>
      <w:pgMar w:top="709" w:right="849"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80F14C" w14:textId="77777777" w:rsidR="00224F20" w:rsidRDefault="00224F20">
      <w:r>
        <w:separator/>
      </w:r>
    </w:p>
  </w:endnote>
  <w:endnote w:type="continuationSeparator" w:id="0">
    <w:p w14:paraId="0B2675D9" w14:textId="77777777" w:rsidR="00224F20" w:rsidRDefault="0022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uhaus 93">
    <w:panose1 w:val="04030905020B02020C02"/>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Ottawa">
    <w:altName w:val="Times New Roman"/>
    <w:charset w:val="EE"/>
    <w:family w:val="auto"/>
    <w:pitch w:val="variable"/>
    <w:sig w:usb0="A0000027" w:usb1="00000000" w:usb2="00000000" w:usb3="00000000" w:csb0="00000113"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79D30" w14:textId="77777777" w:rsidR="00224F20" w:rsidRDefault="00224F20">
      <w:r>
        <w:separator/>
      </w:r>
    </w:p>
  </w:footnote>
  <w:footnote w:type="continuationSeparator" w:id="0">
    <w:p w14:paraId="3C5A942A" w14:textId="77777777" w:rsidR="00224F20" w:rsidRDefault="00224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83477"/>
    <w:multiLevelType w:val="multilevel"/>
    <w:tmpl w:val="49F8376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290419C"/>
    <w:multiLevelType w:val="hybridMultilevel"/>
    <w:tmpl w:val="0A048D82"/>
    <w:lvl w:ilvl="0" w:tplc="725A8294">
      <w:start w:val="1"/>
      <w:numFmt w:val="decimal"/>
      <w:lvlText w:val="%1."/>
      <w:lvlJc w:val="left"/>
      <w:pPr>
        <w:ind w:left="1211"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165438C7"/>
    <w:multiLevelType w:val="hybridMultilevel"/>
    <w:tmpl w:val="0F26667E"/>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8BB63F4"/>
    <w:multiLevelType w:val="hybridMultilevel"/>
    <w:tmpl w:val="56881AD2"/>
    <w:lvl w:ilvl="0" w:tplc="5A70EAA2">
      <w:start w:val="1"/>
      <w:numFmt w:val="decimal"/>
      <w:lvlText w:val="%1."/>
      <w:lvlJc w:val="left"/>
      <w:pPr>
        <w:ind w:left="1211" w:hanging="360"/>
      </w:pPr>
      <w:rPr>
        <w:rFonts w:hint="default"/>
        <w:color w:val="auto"/>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1B195048"/>
    <w:multiLevelType w:val="hybridMultilevel"/>
    <w:tmpl w:val="378C6B74"/>
    <w:lvl w:ilvl="0" w:tplc="0415000F">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822613"/>
    <w:multiLevelType w:val="hybridMultilevel"/>
    <w:tmpl w:val="DE3891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3BA4B74"/>
    <w:multiLevelType w:val="hybridMultilevel"/>
    <w:tmpl w:val="BAA277B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3EF4A20"/>
    <w:multiLevelType w:val="hybridMultilevel"/>
    <w:tmpl w:val="EF542B74"/>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8" w15:restartNumberingAfterBreak="0">
    <w:nsid w:val="25060E1A"/>
    <w:multiLevelType w:val="hybridMultilevel"/>
    <w:tmpl w:val="59B4BF42"/>
    <w:lvl w:ilvl="0" w:tplc="BFC435BE">
      <w:start w:val="1"/>
      <w:numFmt w:val="decimal"/>
      <w:lvlText w:val="%1."/>
      <w:lvlJc w:val="left"/>
      <w:pPr>
        <w:ind w:left="720" w:hanging="360"/>
      </w:pPr>
      <w:rPr>
        <w:rFonts w:ascii="Arial" w:hAnsi="Arial" w:cs="Arial" w:hint="default"/>
        <w:b w:val="0"/>
        <w:bCs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D5E3509"/>
    <w:multiLevelType w:val="multilevel"/>
    <w:tmpl w:val="B0E25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3F5586"/>
    <w:multiLevelType w:val="hybridMultilevel"/>
    <w:tmpl w:val="D0A26230"/>
    <w:lvl w:ilvl="0" w:tplc="5A70EAA2">
      <w:start w:val="1"/>
      <w:numFmt w:val="decimal"/>
      <w:lvlText w:val="%1."/>
      <w:lvlJc w:val="left"/>
      <w:pPr>
        <w:ind w:left="1211" w:hanging="360"/>
      </w:pPr>
      <w:rPr>
        <w:rFonts w:hint="default"/>
        <w:color w:val="auto"/>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309C180E"/>
    <w:multiLevelType w:val="multilevel"/>
    <w:tmpl w:val="5D5ADEC6"/>
    <w:lvl w:ilvl="0">
      <w:start w:val="1"/>
      <w:numFmt w:val="decimal"/>
      <w:pStyle w:val="Normalny15pt"/>
      <w:lvlText w:val="%1."/>
      <w:lvlJc w:val="left"/>
      <w:pPr>
        <w:tabs>
          <w:tab w:val="num" w:pos="786"/>
        </w:tabs>
        <w:ind w:left="786" w:hanging="360"/>
      </w:pPr>
      <w:rPr>
        <w:rFonts w:ascii="Tahoma" w:hAnsi="Tahoma" w:cs="Tahoma" w:hint="default"/>
        <w:sz w:val="20"/>
        <w:szCs w:val="20"/>
      </w:rPr>
    </w:lvl>
    <w:lvl w:ilvl="1">
      <w:start w:val="6"/>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12" w15:restartNumberingAfterBreak="0">
    <w:nsid w:val="3CE2752F"/>
    <w:multiLevelType w:val="hybridMultilevel"/>
    <w:tmpl w:val="5A7A807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3294E746">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EF20FF6"/>
    <w:multiLevelType w:val="multilevel"/>
    <w:tmpl w:val="38709BCA"/>
    <w:lvl w:ilvl="0">
      <w:start w:val="1"/>
      <w:numFmt w:val="decimal"/>
      <w:lvlText w:val="%1)"/>
      <w:lvlJc w:val="left"/>
      <w:pPr>
        <w:ind w:left="2880" w:hanging="360"/>
      </w:pPr>
      <w:rPr>
        <w:rFonts w:ascii="Arial" w:hAnsi="Arial" w:cs="Arial" w:hint="default"/>
        <w:b w:val="0"/>
      </w:rPr>
    </w:lvl>
    <w:lvl w:ilvl="1">
      <w:start w:val="1"/>
      <w:numFmt w:val="decimal"/>
      <w:isLgl/>
      <w:lvlText w:val="%1.%2"/>
      <w:lvlJc w:val="left"/>
      <w:pPr>
        <w:ind w:left="3054"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4" w15:restartNumberingAfterBreak="0">
    <w:nsid w:val="4E20581C"/>
    <w:multiLevelType w:val="hybridMultilevel"/>
    <w:tmpl w:val="DAD22E3A"/>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5" w15:restartNumberingAfterBreak="0">
    <w:nsid w:val="50A167F2"/>
    <w:multiLevelType w:val="hybridMultilevel"/>
    <w:tmpl w:val="127EC49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534B23D5"/>
    <w:multiLevelType w:val="hybridMultilevel"/>
    <w:tmpl w:val="01C2AB90"/>
    <w:lvl w:ilvl="0" w:tplc="0415000F">
      <w:start w:val="1"/>
      <w:numFmt w:val="decimal"/>
      <w:lvlText w:val="%1."/>
      <w:lvlJc w:val="left"/>
      <w:pPr>
        <w:ind w:left="720" w:hanging="360"/>
      </w:pPr>
    </w:lvl>
    <w:lvl w:ilvl="1" w:tplc="7578E4EA">
      <w:start w:val="18"/>
      <w:numFmt w:val="bullet"/>
      <w:lvlText w:val="•"/>
      <w:lvlJc w:val="left"/>
      <w:pPr>
        <w:ind w:left="4275" w:hanging="3195"/>
      </w:pPr>
      <w:rPr>
        <w:rFonts w:ascii="Arial" w:eastAsia="Times New Roman" w:hAnsi="Arial" w:cs="Arial" w:hint="default"/>
      </w:rPr>
    </w:lvl>
    <w:lvl w:ilvl="2" w:tplc="23E8F5E2">
      <w:start w:val="1"/>
      <w:numFmt w:val="lowerLetter"/>
      <w:lvlText w:val="%3)"/>
      <w:lvlJc w:val="left"/>
      <w:pPr>
        <w:ind w:left="2340" w:hanging="360"/>
      </w:pPr>
      <w:rPr>
        <w:rFonts w:hint="default"/>
      </w:rPr>
    </w:lvl>
    <w:lvl w:ilvl="3" w:tplc="04DA6ABC">
      <w:start w:val="1"/>
      <w:numFmt w:val="decimal"/>
      <w:lvlText w:val="%4)"/>
      <w:lvlJc w:val="left"/>
      <w:pPr>
        <w:ind w:left="2985" w:hanging="465"/>
      </w:pPr>
      <w:rPr>
        <w:rFonts w:hint="default"/>
      </w:rPr>
    </w:lvl>
    <w:lvl w:ilvl="4" w:tplc="5726D210">
      <w:start w:val="1"/>
      <w:numFmt w:val="lowerLetter"/>
      <w:lvlText w:val="%5."/>
      <w:lvlJc w:val="left"/>
      <w:pPr>
        <w:ind w:left="6435" w:hanging="3195"/>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9E01E4"/>
    <w:multiLevelType w:val="multilevel"/>
    <w:tmpl w:val="71F418EA"/>
    <w:lvl w:ilvl="0">
      <w:start w:val="1"/>
      <w:numFmt w:val="ordinal"/>
      <w:lvlText w:val="%1"/>
      <w:lvlJc w:val="left"/>
      <w:pPr>
        <w:tabs>
          <w:tab w:val="num" w:pos="340"/>
        </w:tabs>
        <w:ind w:left="340" w:hanging="340"/>
      </w:pPr>
      <w:rPr>
        <w:rFonts w:ascii="Arial" w:hAnsi="Arial" w:cs="Times New Roman" w:hint="default"/>
        <w:b w:val="0"/>
        <w:i w:val="0"/>
        <w:color w:val="auto"/>
        <w:sz w:val="20"/>
        <w:szCs w:val="20"/>
        <w:u w:val="none"/>
      </w:rPr>
    </w:lvl>
    <w:lvl w:ilvl="1">
      <w:start w:val="1"/>
      <w:numFmt w:val="decimal"/>
      <w:lvlText w:val="%2."/>
      <w:lvlJc w:val="left"/>
      <w:pPr>
        <w:tabs>
          <w:tab w:val="num" w:pos="766"/>
        </w:tabs>
        <w:ind w:left="766" w:hanging="340"/>
      </w:pPr>
      <w:rPr>
        <w:rFonts w:hint="default"/>
        <w:b w:val="0"/>
        <w:i w:val="0"/>
        <w:color w:val="auto"/>
        <w:sz w:val="18"/>
        <w:szCs w:val="18"/>
        <w:u w:val="none"/>
      </w:rPr>
    </w:lvl>
    <w:lvl w:ilvl="2">
      <w:start w:val="1"/>
      <w:numFmt w:val="lowerLetter"/>
      <w:lvlText w:val="%3)"/>
      <w:lvlJc w:val="left"/>
      <w:pPr>
        <w:tabs>
          <w:tab w:val="num" w:pos="1361"/>
        </w:tabs>
        <w:ind w:left="1021" w:hanging="341"/>
      </w:pPr>
      <w:rPr>
        <w:rFonts w:ascii="Arial" w:hAnsi="Arial" w:cs="Times New Roman" w:hint="default"/>
        <w:b w:val="0"/>
        <w:i w:val="0"/>
        <w:sz w:val="18"/>
        <w:szCs w:val="18"/>
        <w:u w:val="none"/>
      </w:rPr>
    </w:lvl>
    <w:lvl w:ilvl="3">
      <w:start w:val="1"/>
      <w:numFmt w:val="bullet"/>
      <w:lvlText w:val=""/>
      <w:lvlJc w:val="left"/>
      <w:pPr>
        <w:tabs>
          <w:tab w:val="num" w:pos="1701"/>
        </w:tabs>
        <w:ind w:left="1814" w:hanging="340"/>
      </w:pPr>
      <w:rPr>
        <w:rFonts w:ascii="Symbol" w:eastAsia="Times New Roman" w:hAnsi="Symbol" w:hint="default"/>
        <w:b w:val="0"/>
        <w:i w:val="0"/>
        <w:color w:val="auto"/>
        <w:sz w:val="16"/>
        <w:u w:val="none"/>
      </w:rPr>
    </w:lvl>
    <w:lvl w:ilvl="4">
      <w:start w:val="1"/>
      <w:numFmt w:val="decimal"/>
      <w:lvlText w:val="(%5)"/>
      <w:lvlJc w:val="left"/>
      <w:pPr>
        <w:tabs>
          <w:tab w:val="num" w:pos="0"/>
        </w:tabs>
        <w:ind w:left="2466" w:hanging="709"/>
      </w:pPr>
      <w:rPr>
        <w:rFonts w:cs="Times New Roman" w:hint="default"/>
      </w:rPr>
    </w:lvl>
    <w:lvl w:ilvl="5">
      <w:start w:val="1"/>
      <w:numFmt w:val="lowerLetter"/>
      <w:lvlText w:val="(%6)"/>
      <w:lvlJc w:val="left"/>
      <w:pPr>
        <w:tabs>
          <w:tab w:val="num" w:pos="0"/>
        </w:tabs>
        <w:ind w:left="3175" w:hanging="709"/>
      </w:pPr>
      <w:rPr>
        <w:rFonts w:cs="Times New Roman" w:hint="default"/>
      </w:rPr>
    </w:lvl>
    <w:lvl w:ilvl="6">
      <w:start w:val="1"/>
      <w:numFmt w:val="lowerRoman"/>
      <w:lvlText w:val="(%7)"/>
      <w:lvlJc w:val="left"/>
      <w:pPr>
        <w:tabs>
          <w:tab w:val="num" w:pos="0"/>
        </w:tabs>
        <w:ind w:left="3883" w:hanging="708"/>
      </w:pPr>
      <w:rPr>
        <w:rFonts w:cs="Times New Roman" w:hint="default"/>
      </w:rPr>
    </w:lvl>
    <w:lvl w:ilvl="7">
      <w:start w:val="1"/>
      <w:numFmt w:val="lowerLetter"/>
      <w:lvlText w:val="(%8)"/>
      <w:lvlJc w:val="left"/>
      <w:pPr>
        <w:tabs>
          <w:tab w:val="num" w:pos="0"/>
        </w:tabs>
        <w:ind w:left="4592" w:hanging="709"/>
      </w:pPr>
      <w:rPr>
        <w:rFonts w:cs="Times New Roman" w:hint="default"/>
      </w:rPr>
    </w:lvl>
    <w:lvl w:ilvl="8">
      <w:start w:val="1"/>
      <w:numFmt w:val="lowerRoman"/>
      <w:lvlText w:val="(%9)"/>
      <w:lvlJc w:val="left"/>
      <w:pPr>
        <w:tabs>
          <w:tab w:val="num" w:pos="0"/>
        </w:tabs>
        <w:ind w:left="5301" w:hanging="709"/>
      </w:pPr>
      <w:rPr>
        <w:rFonts w:cs="Times New Roman" w:hint="default"/>
      </w:rPr>
    </w:lvl>
  </w:abstractNum>
  <w:abstractNum w:abstractNumId="18" w15:restartNumberingAfterBreak="0">
    <w:nsid w:val="5C5A3A8A"/>
    <w:multiLevelType w:val="hybridMultilevel"/>
    <w:tmpl w:val="70CA73C2"/>
    <w:lvl w:ilvl="0" w:tplc="8D8011F0">
      <w:start w:val="1"/>
      <w:numFmt w:val="decimal"/>
      <w:lvlText w:val="%1."/>
      <w:lvlJc w:val="left"/>
      <w:pPr>
        <w:ind w:left="1919" w:hanging="360"/>
      </w:pPr>
      <w:rPr>
        <w:rFonts w:ascii="Arial" w:hAnsi="Arial" w:cs="Arial" w:hint="default"/>
        <w:b w:val="0"/>
        <w:color w:val="auto"/>
        <w:sz w:val="20"/>
        <w:szCs w:val="2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5C9F09DE"/>
    <w:multiLevelType w:val="hybridMultilevel"/>
    <w:tmpl w:val="FE72FD02"/>
    <w:lvl w:ilvl="0" w:tplc="951238D4">
      <w:start w:val="1"/>
      <w:numFmt w:val="decimal"/>
      <w:lvlText w:val="%1."/>
      <w:lvlJc w:val="left"/>
      <w:pPr>
        <w:ind w:left="1778" w:hanging="360"/>
      </w:pPr>
      <w:rPr>
        <w:rFonts w:cs="Times New Roman"/>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5D8450CF"/>
    <w:multiLevelType w:val="hybridMultilevel"/>
    <w:tmpl w:val="CF12925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5F5B7B23"/>
    <w:multiLevelType w:val="hybridMultilevel"/>
    <w:tmpl w:val="6F1CFD30"/>
    <w:lvl w:ilvl="0" w:tplc="0415000F">
      <w:start w:val="1"/>
      <w:numFmt w:val="decimal"/>
      <w:lvlText w:val="%1."/>
      <w:lvlJc w:val="left"/>
      <w:pPr>
        <w:ind w:left="720" w:hanging="360"/>
      </w:pPr>
    </w:lvl>
    <w:lvl w:ilvl="1" w:tplc="D13ECD22">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F7E207E"/>
    <w:multiLevelType w:val="hybridMultilevel"/>
    <w:tmpl w:val="DE5C2B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D95B37"/>
    <w:multiLevelType w:val="hybridMultilevel"/>
    <w:tmpl w:val="A1C692E8"/>
    <w:lvl w:ilvl="0" w:tplc="BE74F904">
      <w:start w:val="1"/>
      <w:numFmt w:val="upperRoman"/>
      <w:lvlText w:val="%1."/>
      <w:lvlJc w:val="left"/>
      <w:pPr>
        <w:ind w:left="2498" w:hanging="720"/>
      </w:pPr>
      <w:rPr>
        <w:rFonts w:hint="default"/>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24" w15:restartNumberingAfterBreak="0">
    <w:nsid w:val="640158B4"/>
    <w:multiLevelType w:val="hybridMultilevel"/>
    <w:tmpl w:val="52421054"/>
    <w:lvl w:ilvl="0" w:tplc="69B0F006">
      <w:start w:val="4"/>
      <w:numFmt w:val="decimal"/>
      <w:lvlText w:val="%1."/>
      <w:lvlJc w:val="left"/>
      <w:pPr>
        <w:tabs>
          <w:tab w:val="num" w:pos="928"/>
        </w:tabs>
        <w:ind w:left="928" w:hanging="360"/>
      </w:pPr>
      <w:rPr>
        <w:rFonts w:ascii="Tahoma" w:hAnsi="Tahoma" w:hint="default"/>
        <w:b/>
        <w:i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4474C07"/>
    <w:multiLevelType w:val="hybridMultilevel"/>
    <w:tmpl w:val="E034DD12"/>
    <w:lvl w:ilvl="0" w:tplc="E18EB3D2">
      <w:numFmt w:val="bullet"/>
      <w:lvlText w:val=""/>
      <w:lvlJc w:val="left"/>
      <w:pPr>
        <w:tabs>
          <w:tab w:val="num" w:pos="737"/>
        </w:tabs>
        <w:ind w:left="737" w:hanging="227"/>
      </w:pPr>
      <w:rPr>
        <w:rFonts w:ascii="Symbol" w:eastAsia="Bauhaus 93" w:hAnsi="Symbol" w:cs="Arial" w:hint="default"/>
      </w:rPr>
    </w:lvl>
    <w:lvl w:ilvl="1" w:tplc="F168B424">
      <w:start w:val="1"/>
      <w:numFmt w:val="bullet"/>
      <w:lvlText w:val="o"/>
      <w:lvlJc w:val="left"/>
      <w:pPr>
        <w:tabs>
          <w:tab w:val="num" w:pos="1590"/>
        </w:tabs>
        <w:ind w:left="1590" w:hanging="51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023FAA"/>
    <w:multiLevelType w:val="hybridMultilevel"/>
    <w:tmpl w:val="E4A422DC"/>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68530B07"/>
    <w:multiLevelType w:val="hybridMultilevel"/>
    <w:tmpl w:val="81D8BCB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CA6620"/>
    <w:multiLevelType w:val="hybridMultilevel"/>
    <w:tmpl w:val="0DA6EDAE"/>
    <w:lvl w:ilvl="0" w:tplc="1C44B45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780B1BDD"/>
    <w:multiLevelType w:val="hybridMultilevel"/>
    <w:tmpl w:val="1336637E"/>
    <w:lvl w:ilvl="0" w:tplc="400433E0">
      <w:start w:val="1"/>
      <w:numFmt w:val="lowerLetter"/>
      <w:lvlText w:val="%1)"/>
      <w:lvlJc w:val="left"/>
      <w:pPr>
        <w:ind w:left="1080" w:hanging="360"/>
      </w:pPr>
      <w:rPr>
        <w:rFonts w:ascii="Tahoma" w:eastAsia="Times New Roman" w:hAnsi="Tahoma" w:cs="Tahoma"/>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7DD82136"/>
    <w:multiLevelType w:val="hybridMultilevel"/>
    <w:tmpl w:val="8D4AE27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7F9F39FA"/>
    <w:multiLevelType w:val="hybridMultilevel"/>
    <w:tmpl w:val="19FE8FC4"/>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11"/>
  </w:num>
  <w:num w:numId="2">
    <w:abstractNumId w:val="16"/>
  </w:num>
  <w:num w:numId="3">
    <w:abstractNumId w:val="3"/>
  </w:num>
  <w:num w:numId="4">
    <w:abstractNumId w:val="15"/>
  </w:num>
  <w:num w:numId="5">
    <w:abstractNumId w:val="28"/>
  </w:num>
  <w:num w:numId="6">
    <w:abstractNumId w:val="22"/>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
  </w:num>
  <w:num w:numId="10">
    <w:abstractNumId w:val="25"/>
  </w:num>
  <w:num w:numId="11">
    <w:abstractNumId w:val="19"/>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7"/>
  </w:num>
  <w:num w:numId="16">
    <w:abstractNumId w:val="13"/>
  </w:num>
  <w:num w:numId="17">
    <w:abstractNumId w:val="23"/>
  </w:num>
  <w:num w:numId="18">
    <w:abstractNumId w:val="7"/>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9"/>
  </w:num>
  <w:num w:numId="22">
    <w:abstractNumId w:val="14"/>
  </w:num>
  <w:num w:numId="23">
    <w:abstractNumId w:val="10"/>
  </w:num>
  <w:num w:numId="24">
    <w:abstractNumId w:val="18"/>
  </w:num>
  <w:num w:numId="25">
    <w:abstractNumId w:val="29"/>
  </w:num>
  <w:num w:numId="26">
    <w:abstractNumId w:val="2"/>
  </w:num>
  <w:num w:numId="27">
    <w:abstractNumId w:val="0"/>
  </w:num>
  <w:num w:numId="28">
    <w:abstractNumId w:val="24"/>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FBF"/>
    <w:rsid w:val="00000C92"/>
    <w:rsid w:val="000032CC"/>
    <w:rsid w:val="00003CAC"/>
    <w:rsid w:val="000071BE"/>
    <w:rsid w:val="00010CF4"/>
    <w:rsid w:val="00010D17"/>
    <w:rsid w:val="00012F10"/>
    <w:rsid w:val="0001695A"/>
    <w:rsid w:val="000233D7"/>
    <w:rsid w:val="00023A5D"/>
    <w:rsid w:val="0002516C"/>
    <w:rsid w:val="00025194"/>
    <w:rsid w:val="00026C56"/>
    <w:rsid w:val="00031B80"/>
    <w:rsid w:val="00033346"/>
    <w:rsid w:val="00033797"/>
    <w:rsid w:val="00033949"/>
    <w:rsid w:val="000361AF"/>
    <w:rsid w:val="00036D70"/>
    <w:rsid w:val="00041131"/>
    <w:rsid w:val="000463EB"/>
    <w:rsid w:val="00052E35"/>
    <w:rsid w:val="0005318B"/>
    <w:rsid w:val="000601B4"/>
    <w:rsid w:val="0006085A"/>
    <w:rsid w:val="00060FDE"/>
    <w:rsid w:val="00065CED"/>
    <w:rsid w:val="000676AD"/>
    <w:rsid w:val="0007219C"/>
    <w:rsid w:val="0007348A"/>
    <w:rsid w:val="00074263"/>
    <w:rsid w:val="00074827"/>
    <w:rsid w:val="00077686"/>
    <w:rsid w:val="00080B17"/>
    <w:rsid w:val="00084313"/>
    <w:rsid w:val="00084786"/>
    <w:rsid w:val="00085B63"/>
    <w:rsid w:val="00086DAA"/>
    <w:rsid w:val="00094E14"/>
    <w:rsid w:val="00094F54"/>
    <w:rsid w:val="000A2417"/>
    <w:rsid w:val="000A3B4C"/>
    <w:rsid w:val="000A6546"/>
    <w:rsid w:val="000A6AE7"/>
    <w:rsid w:val="000A6FC3"/>
    <w:rsid w:val="000B49AE"/>
    <w:rsid w:val="000B509B"/>
    <w:rsid w:val="000C2616"/>
    <w:rsid w:val="000C38E3"/>
    <w:rsid w:val="000C6F80"/>
    <w:rsid w:val="000D22CB"/>
    <w:rsid w:val="000E265C"/>
    <w:rsid w:val="000E39FE"/>
    <w:rsid w:val="000E5A7D"/>
    <w:rsid w:val="000E5C78"/>
    <w:rsid w:val="000E6E5E"/>
    <w:rsid w:val="000F23F0"/>
    <w:rsid w:val="000F5081"/>
    <w:rsid w:val="000F5570"/>
    <w:rsid w:val="000F6866"/>
    <w:rsid w:val="00101119"/>
    <w:rsid w:val="00110BB5"/>
    <w:rsid w:val="0012067F"/>
    <w:rsid w:val="00125082"/>
    <w:rsid w:val="00125E54"/>
    <w:rsid w:val="001264B9"/>
    <w:rsid w:val="0012730E"/>
    <w:rsid w:val="00127911"/>
    <w:rsid w:val="00130873"/>
    <w:rsid w:val="00130B75"/>
    <w:rsid w:val="00130D90"/>
    <w:rsid w:val="001310B1"/>
    <w:rsid w:val="001337FC"/>
    <w:rsid w:val="00133EE2"/>
    <w:rsid w:val="00140C13"/>
    <w:rsid w:val="001444F2"/>
    <w:rsid w:val="0015125B"/>
    <w:rsid w:val="00151264"/>
    <w:rsid w:val="0015219C"/>
    <w:rsid w:val="001522CB"/>
    <w:rsid w:val="00155DC6"/>
    <w:rsid w:val="00161FC1"/>
    <w:rsid w:val="00162D01"/>
    <w:rsid w:val="00164077"/>
    <w:rsid w:val="00164583"/>
    <w:rsid w:val="00170A7F"/>
    <w:rsid w:val="001754C6"/>
    <w:rsid w:val="001758E3"/>
    <w:rsid w:val="001815F4"/>
    <w:rsid w:val="0019350A"/>
    <w:rsid w:val="00193E6F"/>
    <w:rsid w:val="00197B3D"/>
    <w:rsid w:val="001A16AA"/>
    <w:rsid w:val="001A332B"/>
    <w:rsid w:val="001A3BE8"/>
    <w:rsid w:val="001A432E"/>
    <w:rsid w:val="001A755A"/>
    <w:rsid w:val="001B3BF0"/>
    <w:rsid w:val="001B5A96"/>
    <w:rsid w:val="001B6959"/>
    <w:rsid w:val="001C6E22"/>
    <w:rsid w:val="001D4841"/>
    <w:rsid w:val="001E71CB"/>
    <w:rsid w:val="001F19D0"/>
    <w:rsid w:val="001F1B13"/>
    <w:rsid w:val="00201577"/>
    <w:rsid w:val="00202C3E"/>
    <w:rsid w:val="002035CD"/>
    <w:rsid w:val="002050B8"/>
    <w:rsid w:val="00211B3E"/>
    <w:rsid w:val="00221415"/>
    <w:rsid w:val="00221A56"/>
    <w:rsid w:val="002222F5"/>
    <w:rsid w:val="002235CC"/>
    <w:rsid w:val="00224914"/>
    <w:rsid w:val="00224F20"/>
    <w:rsid w:val="00227F25"/>
    <w:rsid w:val="0023075A"/>
    <w:rsid w:val="002346F0"/>
    <w:rsid w:val="00235AE6"/>
    <w:rsid w:val="00235BE5"/>
    <w:rsid w:val="002368D0"/>
    <w:rsid w:val="00237610"/>
    <w:rsid w:val="00237E69"/>
    <w:rsid w:val="002447C4"/>
    <w:rsid w:val="00244B59"/>
    <w:rsid w:val="0024691C"/>
    <w:rsid w:val="00246D25"/>
    <w:rsid w:val="00247D69"/>
    <w:rsid w:val="00252520"/>
    <w:rsid w:val="002538F6"/>
    <w:rsid w:val="00264DB6"/>
    <w:rsid w:val="00265A32"/>
    <w:rsid w:val="002713B4"/>
    <w:rsid w:val="00274483"/>
    <w:rsid w:val="00277558"/>
    <w:rsid w:val="00282CDB"/>
    <w:rsid w:val="002837AC"/>
    <w:rsid w:val="00287117"/>
    <w:rsid w:val="00290DDF"/>
    <w:rsid w:val="002916CE"/>
    <w:rsid w:val="002A119E"/>
    <w:rsid w:val="002A2789"/>
    <w:rsid w:val="002A3507"/>
    <w:rsid w:val="002A75CF"/>
    <w:rsid w:val="002A78EB"/>
    <w:rsid w:val="002B6107"/>
    <w:rsid w:val="002B7496"/>
    <w:rsid w:val="002C1DEA"/>
    <w:rsid w:val="002C2708"/>
    <w:rsid w:val="002C663C"/>
    <w:rsid w:val="002D4462"/>
    <w:rsid w:val="002E22ED"/>
    <w:rsid w:val="002F0100"/>
    <w:rsid w:val="002F7B49"/>
    <w:rsid w:val="00301C0B"/>
    <w:rsid w:val="00314911"/>
    <w:rsid w:val="00316EE9"/>
    <w:rsid w:val="0031732F"/>
    <w:rsid w:val="003179FE"/>
    <w:rsid w:val="00323390"/>
    <w:rsid w:val="003301CF"/>
    <w:rsid w:val="00330676"/>
    <w:rsid w:val="003331BF"/>
    <w:rsid w:val="00334D32"/>
    <w:rsid w:val="003358D7"/>
    <w:rsid w:val="00336C3A"/>
    <w:rsid w:val="00337E82"/>
    <w:rsid w:val="00340B0F"/>
    <w:rsid w:val="00345E9A"/>
    <w:rsid w:val="00345EAC"/>
    <w:rsid w:val="003461ED"/>
    <w:rsid w:val="003469EC"/>
    <w:rsid w:val="00346FC7"/>
    <w:rsid w:val="003508B6"/>
    <w:rsid w:val="00352238"/>
    <w:rsid w:val="0035285F"/>
    <w:rsid w:val="00355220"/>
    <w:rsid w:val="003559A4"/>
    <w:rsid w:val="00362D30"/>
    <w:rsid w:val="0036689E"/>
    <w:rsid w:val="00367C1F"/>
    <w:rsid w:val="00371827"/>
    <w:rsid w:val="00371D2F"/>
    <w:rsid w:val="00371DDD"/>
    <w:rsid w:val="00376ED4"/>
    <w:rsid w:val="00380124"/>
    <w:rsid w:val="003837A6"/>
    <w:rsid w:val="00390A70"/>
    <w:rsid w:val="00393605"/>
    <w:rsid w:val="00393C9F"/>
    <w:rsid w:val="00394E2A"/>
    <w:rsid w:val="003A2697"/>
    <w:rsid w:val="003A2C76"/>
    <w:rsid w:val="003A774D"/>
    <w:rsid w:val="003A7CD4"/>
    <w:rsid w:val="003B7552"/>
    <w:rsid w:val="003C36A5"/>
    <w:rsid w:val="003C4467"/>
    <w:rsid w:val="003C7338"/>
    <w:rsid w:val="003C7EA0"/>
    <w:rsid w:val="003D0CA3"/>
    <w:rsid w:val="003D2D37"/>
    <w:rsid w:val="003D35C2"/>
    <w:rsid w:val="003D3B8A"/>
    <w:rsid w:val="003D4DAA"/>
    <w:rsid w:val="003D5101"/>
    <w:rsid w:val="003D6FBC"/>
    <w:rsid w:val="003D715F"/>
    <w:rsid w:val="003D7205"/>
    <w:rsid w:val="003D7327"/>
    <w:rsid w:val="003D7539"/>
    <w:rsid w:val="003E3A77"/>
    <w:rsid w:val="003E4687"/>
    <w:rsid w:val="003F109A"/>
    <w:rsid w:val="003F165C"/>
    <w:rsid w:val="003F3B06"/>
    <w:rsid w:val="003F4649"/>
    <w:rsid w:val="00401428"/>
    <w:rsid w:val="00401F0D"/>
    <w:rsid w:val="004062BF"/>
    <w:rsid w:val="0040661E"/>
    <w:rsid w:val="004121E8"/>
    <w:rsid w:val="0041226C"/>
    <w:rsid w:val="00412822"/>
    <w:rsid w:val="00415A03"/>
    <w:rsid w:val="00415DAC"/>
    <w:rsid w:val="0043440A"/>
    <w:rsid w:val="0043459B"/>
    <w:rsid w:val="0043761D"/>
    <w:rsid w:val="00451D4F"/>
    <w:rsid w:val="00453B6D"/>
    <w:rsid w:val="00454025"/>
    <w:rsid w:val="004541CE"/>
    <w:rsid w:val="00456284"/>
    <w:rsid w:val="00462B73"/>
    <w:rsid w:val="00463295"/>
    <w:rsid w:val="00463FD8"/>
    <w:rsid w:val="00471479"/>
    <w:rsid w:val="00471B5B"/>
    <w:rsid w:val="00473AEE"/>
    <w:rsid w:val="0047591E"/>
    <w:rsid w:val="00476BA6"/>
    <w:rsid w:val="004807E5"/>
    <w:rsid w:val="00481ADE"/>
    <w:rsid w:val="00481BF1"/>
    <w:rsid w:val="004820C6"/>
    <w:rsid w:val="004830EC"/>
    <w:rsid w:val="004849B0"/>
    <w:rsid w:val="00486203"/>
    <w:rsid w:val="004875C2"/>
    <w:rsid w:val="00490332"/>
    <w:rsid w:val="00490B39"/>
    <w:rsid w:val="0049710B"/>
    <w:rsid w:val="00497FEA"/>
    <w:rsid w:val="004A3417"/>
    <w:rsid w:val="004A45A0"/>
    <w:rsid w:val="004A5308"/>
    <w:rsid w:val="004A6972"/>
    <w:rsid w:val="004A71DB"/>
    <w:rsid w:val="004A7CE2"/>
    <w:rsid w:val="004B3662"/>
    <w:rsid w:val="004B3B25"/>
    <w:rsid w:val="004B59E5"/>
    <w:rsid w:val="004C262A"/>
    <w:rsid w:val="004C3475"/>
    <w:rsid w:val="004C6E4E"/>
    <w:rsid w:val="004D0CCD"/>
    <w:rsid w:val="004D3B72"/>
    <w:rsid w:val="004D71B6"/>
    <w:rsid w:val="004D7773"/>
    <w:rsid w:val="004E41A5"/>
    <w:rsid w:val="004E5D5A"/>
    <w:rsid w:val="004E6B29"/>
    <w:rsid w:val="004F5877"/>
    <w:rsid w:val="0050430B"/>
    <w:rsid w:val="00505878"/>
    <w:rsid w:val="005064CA"/>
    <w:rsid w:val="00514C60"/>
    <w:rsid w:val="0052207E"/>
    <w:rsid w:val="00524A0C"/>
    <w:rsid w:val="00532A00"/>
    <w:rsid w:val="00540808"/>
    <w:rsid w:val="005424CD"/>
    <w:rsid w:val="005448DB"/>
    <w:rsid w:val="0054690A"/>
    <w:rsid w:val="00547AD5"/>
    <w:rsid w:val="005503E1"/>
    <w:rsid w:val="00561671"/>
    <w:rsid w:val="00564C2F"/>
    <w:rsid w:val="00582D10"/>
    <w:rsid w:val="0058796F"/>
    <w:rsid w:val="00590736"/>
    <w:rsid w:val="005934A9"/>
    <w:rsid w:val="005935FF"/>
    <w:rsid w:val="0059488D"/>
    <w:rsid w:val="0059501C"/>
    <w:rsid w:val="005A1040"/>
    <w:rsid w:val="005A12BD"/>
    <w:rsid w:val="005A3047"/>
    <w:rsid w:val="005A4C67"/>
    <w:rsid w:val="005A6DC0"/>
    <w:rsid w:val="005A7D8F"/>
    <w:rsid w:val="005A7E86"/>
    <w:rsid w:val="005B37B5"/>
    <w:rsid w:val="005B7800"/>
    <w:rsid w:val="005C1370"/>
    <w:rsid w:val="005C4883"/>
    <w:rsid w:val="005C74BF"/>
    <w:rsid w:val="005C7E61"/>
    <w:rsid w:val="005D09FF"/>
    <w:rsid w:val="005D5B4C"/>
    <w:rsid w:val="005D5DD9"/>
    <w:rsid w:val="005D5FE2"/>
    <w:rsid w:val="005D661E"/>
    <w:rsid w:val="005E080D"/>
    <w:rsid w:val="005E3316"/>
    <w:rsid w:val="005E4B90"/>
    <w:rsid w:val="005F659E"/>
    <w:rsid w:val="0060653A"/>
    <w:rsid w:val="00606615"/>
    <w:rsid w:val="00606EEA"/>
    <w:rsid w:val="00607910"/>
    <w:rsid w:val="00607C33"/>
    <w:rsid w:val="00610774"/>
    <w:rsid w:val="00610A6D"/>
    <w:rsid w:val="00613B3B"/>
    <w:rsid w:val="00615C92"/>
    <w:rsid w:val="0061668B"/>
    <w:rsid w:val="00616763"/>
    <w:rsid w:val="00623091"/>
    <w:rsid w:val="00623EBC"/>
    <w:rsid w:val="00626845"/>
    <w:rsid w:val="00641262"/>
    <w:rsid w:val="00641694"/>
    <w:rsid w:val="006437D8"/>
    <w:rsid w:val="00643A25"/>
    <w:rsid w:val="006445A6"/>
    <w:rsid w:val="00644D89"/>
    <w:rsid w:val="00651F69"/>
    <w:rsid w:val="006526ED"/>
    <w:rsid w:val="0065460A"/>
    <w:rsid w:val="00654B6F"/>
    <w:rsid w:val="00654C4A"/>
    <w:rsid w:val="00656CD2"/>
    <w:rsid w:val="00660747"/>
    <w:rsid w:val="00662194"/>
    <w:rsid w:val="006631BE"/>
    <w:rsid w:val="006644EC"/>
    <w:rsid w:val="00664CEA"/>
    <w:rsid w:val="0067106F"/>
    <w:rsid w:val="006711AA"/>
    <w:rsid w:val="00672DC0"/>
    <w:rsid w:val="0067509B"/>
    <w:rsid w:val="00677D2E"/>
    <w:rsid w:val="006805D8"/>
    <w:rsid w:val="00686948"/>
    <w:rsid w:val="00691269"/>
    <w:rsid w:val="00695449"/>
    <w:rsid w:val="00695666"/>
    <w:rsid w:val="00695C8E"/>
    <w:rsid w:val="00696654"/>
    <w:rsid w:val="006A243B"/>
    <w:rsid w:val="006A65E1"/>
    <w:rsid w:val="006B2352"/>
    <w:rsid w:val="006B3826"/>
    <w:rsid w:val="006C30D0"/>
    <w:rsid w:val="006C47C0"/>
    <w:rsid w:val="006C62AE"/>
    <w:rsid w:val="006D6504"/>
    <w:rsid w:val="006D69A8"/>
    <w:rsid w:val="006D69F7"/>
    <w:rsid w:val="006D6D68"/>
    <w:rsid w:val="006E0668"/>
    <w:rsid w:val="006E217E"/>
    <w:rsid w:val="006E3150"/>
    <w:rsid w:val="006E78D7"/>
    <w:rsid w:val="006F350D"/>
    <w:rsid w:val="00701C03"/>
    <w:rsid w:val="00702F5C"/>
    <w:rsid w:val="00714573"/>
    <w:rsid w:val="007258A1"/>
    <w:rsid w:val="00733B9E"/>
    <w:rsid w:val="0073635C"/>
    <w:rsid w:val="0073742E"/>
    <w:rsid w:val="007374F6"/>
    <w:rsid w:val="007374FC"/>
    <w:rsid w:val="0074779E"/>
    <w:rsid w:val="00750382"/>
    <w:rsid w:val="00754817"/>
    <w:rsid w:val="0075751D"/>
    <w:rsid w:val="00757829"/>
    <w:rsid w:val="007610C0"/>
    <w:rsid w:val="00762239"/>
    <w:rsid w:val="007672D1"/>
    <w:rsid w:val="007677FC"/>
    <w:rsid w:val="00773815"/>
    <w:rsid w:val="007756D5"/>
    <w:rsid w:val="00776737"/>
    <w:rsid w:val="00777B4A"/>
    <w:rsid w:val="00780222"/>
    <w:rsid w:val="00781D24"/>
    <w:rsid w:val="00782923"/>
    <w:rsid w:val="00785DC5"/>
    <w:rsid w:val="00791B19"/>
    <w:rsid w:val="00791C3C"/>
    <w:rsid w:val="007968B3"/>
    <w:rsid w:val="007969E7"/>
    <w:rsid w:val="007A5184"/>
    <w:rsid w:val="007A5388"/>
    <w:rsid w:val="007A65AD"/>
    <w:rsid w:val="007B05C9"/>
    <w:rsid w:val="007B25A0"/>
    <w:rsid w:val="007B5784"/>
    <w:rsid w:val="007B742B"/>
    <w:rsid w:val="007C4C8D"/>
    <w:rsid w:val="007D22EC"/>
    <w:rsid w:val="007D2938"/>
    <w:rsid w:val="007D2EFB"/>
    <w:rsid w:val="007D4345"/>
    <w:rsid w:val="007D5BC7"/>
    <w:rsid w:val="007E369B"/>
    <w:rsid w:val="007E68A1"/>
    <w:rsid w:val="007E6C9B"/>
    <w:rsid w:val="007F351C"/>
    <w:rsid w:val="007F4495"/>
    <w:rsid w:val="00803F8E"/>
    <w:rsid w:val="00803FF9"/>
    <w:rsid w:val="008056EC"/>
    <w:rsid w:val="008059BA"/>
    <w:rsid w:val="00806EE0"/>
    <w:rsid w:val="008156EA"/>
    <w:rsid w:val="008177C6"/>
    <w:rsid w:val="00822548"/>
    <w:rsid w:val="008228D0"/>
    <w:rsid w:val="00822C25"/>
    <w:rsid w:val="00822E47"/>
    <w:rsid w:val="00826DB0"/>
    <w:rsid w:val="00826DB4"/>
    <w:rsid w:val="008359FF"/>
    <w:rsid w:val="00837FC0"/>
    <w:rsid w:val="00846EAB"/>
    <w:rsid w:val="008473FE"/>
    <w:rsid w:val="008512AB"/>
    <w:rsid w:val="00853E72"/>
    <w:rsid w:val="00854801"/>
    <w:rsid w:val="00854EE5"/>
    <w:rsid w:val="00855992"/>
    <w:rsid w:val="00856794"/>
    <w:rsid w:val="008603C0"/>
    <w:rsid w:val="008614CB"/>
    <w:rsid w:val="00861D59"/>
    <w:rsid w:val="00862987"/>
    <w:rsid w:val="00862A19"/>
    <w:rsid w:val="00863556"/>
    <w:rsid w:val="008652F7"/>
    <w:rsid w:val="008670CC"/>
    <w:rsid w:val="0087408F"/>
    <w:rsid w:val="00880954"/>
    <w:rsid w:val="00895478"/>
    <w:rsid w:val="008A1CF7"/>
    <w:rsid w:val="008A341D"/>
    <w:rsid w:val="008A3669"/>
    <w:rsid w:val="008A5A3B"/>
    <w:rsid w:val="008A60D8"/>
    <w:rsid w:val="008B0B08"/>
    <w:rsid w:val="008B4460"/>
    <w:rsid w:val="008B5E30"/>
    <w:rsid w:val="008B6958"/>
    <w:rsid w:val="008C15F1"/>
    <w:rsid w:val="008C27B5"/>
    <w:rsid w:val="008C30B5"/>
    <w:rsid w:val="008C3F2F"/>
    <w:rsid w:val="008D0431"/>
    <w:rsid w:val="008D3813"/>
    <w:rsid w:val="008D5BFE"/>
    <w:rsid w:val="008E3EAF"/>
    <w:rsid w:val="008E5604"/>
    <w:rsid w:val="008E5D14"/>
    <w:rsid w:val="008E79B5"/>
    <w:rsid w:val="008E79EF"/>
    <w:rsid w:val="008F0878"/>
    <w:rsid w:val="008F1130"/>
    <w:rsid w:val="008F1E62"/>
    <w:rsid w:val="008F73C9"/>
    <w:rsid w:val="008F76BE"/>
    <w:rsid w:val="00904E75"/>
    <w:rsid w:val="0090683B"/>
    <w:rsid w:val="00907264"/>
    <w:rsid w:val="00910DBF"/>
    <w:rsid w:val="00911C7F"/>
    <w:rsid w:val="00914980"/>
    <w:rsid w:val="009155E7"/>
    <w:rsid w:val="00916A48"/>
    <w:rsid w:val="00917C3F"/>
    <w:rsid w:val="009203F0"/>
    <w:rsid w:val="00922E79"/>
    <w:rsid w:val="00924D9D"/>
    <w:rsid w:val="00926C6E"/>
    <w:rsid w:val="00931D71"/>
    <w:rsid w:val="009348F1"/>
    <w:rsid w:val="0094362F"/>
    <w:rsid w:val="0094505D"/>
    <w:rsid w:val="009477B8"/>
    <w:rsid w:val="009602EC"/>
    <w:rsid w:val="009642CC"/>
    <w:rsid w:val="0096516C"/>
    <w:rsid w:val="009732DC"/>
    <w:rsid w:val="0097496E"/>
    <w:rsid w:val="009765DC"/>
    <w:rsid w:val="00977ADE"/>
    <w:rsid w:val="00986C7A"/>
    <w:rsid w:val="009907C7"/>
    <w:rsid w:val="00992B92"/>
    <w:rsid w:val="00993DD7"/>
    <w:rsid w:val="00993F38"/>
    <w:rsid w:val="009A0293"/>
    <w:rsid w:val="009A3724"/>
    <w:rsid w:val="009A3E21"/>
    <w:rsid w:val="009A3E44"/>
    <w:rsid w:val="009A5345"/>
    <w:rsid w:val="009A6634"/>
    <w:rsid w:val="009B1030"/>
    <w:rsid w:val="009B2CE2"/>
    <w:rsid w:val="009B2FA4"/>
    <w:rsid w:val="009B3A31"/>
    <w:rsid w:val="009B66D6"/>
    <w:rsid w:val="009B753C"/>
    <w:rsid w:val="009C3BD0"/>
    <w:rsid w:val="009C7505"/>
    <w:rsid w:val="009D0181"/>
    <w:rsid w:val="009D105F"/>
    <w:rsid w:val="009E059E"/>
    <w:rsid w:val="009E257D"/>
    <w:rsid w:val="009E47DB"/>
    <w:rsid w:val="009E5A95"/>
    <w:rsid w:val="009F0D91"/>
    <w:rsid w:val="009F331D"/>
    <w:rsid w:val="009F5217"/>
    <w:rsid w:val="00A00F77"/>
    <w:rsid w:val="00A01E62"/>
    <w:rsid w:val="00A01E7F"/>
    <w:rsid w:val="00A0276D"/>
    <w:rsid w:val="00A051C9"/>
    <w:rsid w:val="00A066C9"/>
    <w:rsid w:val="00A079EA"/>
    <w:rsid w:val="00A10DE9"/>
    <w:rsid w:val="00A14872"/>
    <w:rsid w:val="00A219A8"/>
    <w:rsid w:val="00A30BC1"/>
    <w:rsid w:val="00A31240"/>
    <w:rsid w:val="00A37974"/>
    <w:rsid w:val="00A41385"/>
    <w:rsid w:val="00A47BA2"/>
    <w:rsid w:val="00A5708B"/>
    <w:rsid w:val="00A57AAE"/>
    <w:rsid w:val="00A61287"/>
    <w:rsid w:val="00A63C6C"/>
    <w:rsid w:val="00A71979"/>
    <w:rsid w:val="00A733DB"/>
    <w:rsid w:val="00A80F24"/>
    <w:rsid w:val="00A81D30"/>
    <w:rsid w:val="00A82F22"/>
    <w:rsid w:val="00A85767"/>
    <w:rsid w:val="00A95A25"/>
    <w:rsid w:val="00AA1FB5"/>
    <w:rsid w:val="00AA4A4E"/>
    <w:rsid w:val="00AA5902"/>
    <w:rsid w:val="00AA717C"/>
    <w:rsid w:val="00AA7597"/>
    <w:rsid w:val="00AA79FE"/>
    <w:rsid w:val="00AB40CF"/>
    <w:rsid w:val="00AB5E7E"/>
    <w:rsid w:val="00AB6B49"/>
    <w:rsid w:val="00AC0287"/>
    <w:rsid w:val="00AC1CAA"/>
    <w:rsid w:val="00AD4D81"/>
    <w:rsid w:val="00AD507E"/>
    <w:rsid w:val="00AE09B8"/>
    <w:rsid w:val="00AE29D3"/>
    <w:rsid w:val="00AE2A62"/>
    <w:rsid w:val="00AE3FD5"/>
    <w:rsid w:val="00AE6A08"/>
    <w:rsid w:val="00AE79C6"/>
    <w:rsid w:val="00AE7B8A"/>
    <w:rsid w:val="00AF5AA0"/>
    <w:rsid w:val="00AF7162"/>
    <w:rsid w:val="00B0279D"/>
    <w:rsid w:val="00B02E76"/>
    <w:rsid w:val="00B05187"/>
    <w:rsid w:val="00B06BCD"/>
    <w:rsid w:val="00B1046C"/>
    <w:rsid w:val="00B1097E"/>
    <w:rsid w:val="00B177DE"/>
    <w:rsid w:val="00B23264"/>
    <w:rsid w:val="00B252D5"/>
    <w:rsid w:val="00B25A1F"/>
    <w:rsid w:val="00B30957"/>
    <w:rsid w:val="00B32639"/>
    <w:rsid w:val="00B34156"/>
    <w:rsid w:val="00B34EE2"/>
    <w:rsid w:val="00B35DC2"/>
    <w:rsid w:val="00B416DE"/>
    <w:rsid w:val="00B41949"/>
    <w:rsid w:val="00B4269B"/>
    <w:rsid w:val="00B43C7F"/>
    <w:rsid w:val="00B4430C"/>
    <w:rsid w:val="00B4747C"/>
    <w:rsid w:val="00B5513C"/>
    <w:rsid w:val="00B63F27"/>
    <w:rsid w:val="00B6470A"/>
    <w:rsid w:val="00B66360"/>
    <w:rsid w:val="00B677B4"/>
    <w:rsid w:val="00B67C74"/>
    <w:rsid w:val="00B70B26"/>
    <w:rsid w:val="00B727B1"/>
    <w:rsid w:val="00B72C0B"/>
    <w:rsid w:val="00B74543"/>
    <w:rsid w:val="00B74FFB"/>
    <w:rsid w:val="00B80C55"/>
    <w:rsid w:val="00B851D5"/>
    <w:rsid w:val="00B866F8"/>
    <w:rsid w:val="00B92C7B"/>
    <w:rsid w:val="00B979DF"/>
    <w:rsid w:val="00BA096A"/>
    <w:rsid w:val="00BA4355"/>
    <w:rsid w:val="00BA440E"/>
    <w:rsid w:val="00BB4023"/>
    <w:rsid w:val="00BC4084"/>
    <w:rsid w:val="00BD355D"/>
    <w:rsid w:val="00BD443A"/>
    <w:rsid w:val="00BD6417"/>
    <w:rsid w:val="00BE325C"/>
    <w:rsid w:val="00BE5E8B"/>
    <w:rsid w:val="00BF479F"/>
    <w:rsid w:val="00BF4824"/>
    <w:rsid w:val="00C03F32"/>
    <w:rsid w:val="00C04C74"/>
    <w:rsid w:val="00C04C83"/>
    <w:rsid w:val="00C0672D"/>
    <w:rsid w:val="00C10548"/>
    <w:rsid w:val="00C15F94"/>
    <w:rsid w:val="00C304E5"/>
    <w:rsid w:val="00C32915"/>
    <w:rsid w:val="00C3366D"/>
    <w:rsid w:val="00C33ACA"/>
    <w:rsid w:val="00C40058"/>
    <w:rsid w:val="00C4363A"/>
    <w:rsid w:val="00C4581C"/>
    <w:rsid w:val="00C45DA6"/>
    <w:rsid w:val="00C4768C"/>
    <w:rsid w:val="00C60217"/>
    <w:rsid w:val="00C62671"/>
    <w:rsid w:val="00C66BF3"/>
    <w:rsid w:val="00C678A1"/>
    <w:rsid w:val="00C67DD9"/>
    <w:rsid w:val="00C739E8"/>
    <w:rsid w:val="00C7479C"/>
    <w:rsid w:val="00C75686"/>
    <w:rsid w:val="00C8172E"/>
    <w:rsid w:val="00C825A0"/>
    <w:rsid w:val="00C84DCA"/>
    <w:rsid w:val="00C87300"/>
    <w:rsid w:val="00C875B6"/>
    <w:rsid w:val="00C87BA6"/>
    <w:rsid w:val="00C92494"/>
    <w:rsid w:val="00C96593"/>
    <w:rsid w:val="00C96C5A"/>
    <w:rsid w:val="00CA1AD1"/>
    <w:rsid w:val="00CA5731"/>
    <w:rsid w:val="00CA5826"/>
    <w:rsid w:val="00CA7A2D"/>
    <w:rsid w:val="00CB3D92"/>
    <w:rsid w:val="00CB772F"/>
    <w:rsid w:val="00CC0369"/>
    <w:rsid w:val="00CC1EC2"/>
    <w:rsid w:val="00CC384A"/>
    <w:rsid w:val="00CC5C80"/>
    <w:rsid w:val="00CD35C4"/>
    <w:rsid w:val="00CD5191"/>
    <w:rsid w:val="00CE0664"/>
    <w:rsid w:val="00CE0EE9"/>
    <w:rsid w:val="00CE567C"/>
    <w:rsid w:val="00CE6DFE"/>
    <w:rsid w:val="00CF1A79"/>
    <w:rsid w:val="00CF31F4"/>
    <w:rsid w:val="00CF4D5B"/>
    <w:rsid w:val="00CF6278"/>
    <w:rsid w:val="00CF6A23"/>
    <w:rsid w:val="00D008AC"/>
    <w:rsid w:val="00D02614"/>
    <w:rsid w:val="00D028F1"/>
    <w:rsid w:val="00D0442D"/>
    <w:rsid w:val="00D04803"/>
    <w:rsid w:val="00D07AF3"/>
    <w:rsid w:val="00D1307B"/>
    <w:rsid w:val="00D13170"/>
    <w:rsid w:val="00D15A97"/>
    <w:rsid w:val="00D24B1E"/>
    <w:rsid w:val="00D26F17"/>
    <w:rsid w:val="00D27610"/>
    <w:rsid w:val="00D27F6F"/>
    <w:rsid w:val="00D32ED8"/>
    <w:rsid w:val="00D379B9"/>
    <w:rsid w:val="00D37D83"/>
    <w:rsid w:val="00D441BA"/>
    <w:rsid w:val="00D44DEB"/>
    <w:rsid w:val="00D50F45"/>
    <w:rsid w:val="00D52C97"/>
    <w:rsid w:val="00D52CDF"/>
    <w:rsid w:val="00D64AFA"/>
    <w:rsid w:val="00D651A3"/>
    <w:rsid w:val="00D71B93"/>
    <w:rsid w:val="00D75349"/>
    <w:rsid w:val="00D7629C"/>
    <w:rsid w:val="00D84BEC"/>
    <w:rsid w:val="00D86FD2"/>
    <w:rsid w:val="00D90779"/>
    <w:rsid w:val="00D90D7C"/>
    <w:rsid w:val="00D9198F"/>
    <w:rsid w:val="00D919CC"/>
    <w:rsid w:val="00D91DD9"/>
    <w:rsid w:val="00D93FEC"/>
    <w:rsid w:val="00D943D9"/>
    <w:rsid w:val="00DA3057"/>
    <w:rsid w:val="00DA36D5"/>
    <w:rsid w:val="00DA782E"/>
    <w:rsid w:val="00DB3F1A"/>
    <w:rsid w:val="00DB4B04"/>
    <w:rsid w:val="00DB5088"/>
    <w:rsid w:val="00DB604E"/>
    <w:rsid w:val="00DD0378"/>
    <w:rsid w:val="00DD16FF"/>
    <w:rsid w:val="00DD5ABD"/>
    <w:rsid w:val="00DE0148"/>
    <w:rsid w:val="00DE18CB"/>
    <w:rsid w:val="00DE2B1A"/>
    <w:rsid w:val="00DE41D4"/>
    <w:rsid w:val="00DE4455"/>
    <w:rsid w:val="00DE71B5"/>
    <w:rsid w:val="00DF1053"/>
    <w:rsid w:val="00DF39D4"/>
    <w:rsid w:val="00DF7775"/>
    <w:rsid w:val="00E00B0A"/>
    <w:rsid w:val="00E02653"/>
    <w:rsid w:val="00E0414A"/>
    <w:rsid w:val="00E05F00"/>
    <w:rsid w:val="00E10B20"/>
    <w:rsid w:val="00E126D6"/>
    <w:rsid w:val="00E1312D"/>
    <w:rsid w:val="00E15528"/>
    <w:rsid w:val="00E15C40"/>
    <w:rsid w:val="00E22559"/>
    <w:rsid w:val="00E2383F"/>
    <w:rsid w:val="00E24233"/>
    <w:rsid w:val="00E25B09"/>
    <w:rsid w:val="00E26557"/>
    <w:rsid w:val="00E26EA8"/>
    <w:rsid w:val="00E36130"/>
    <w:rsid w:val="00E4048B"/>
    <w:rsid w:val="00E4451A"/>
    <w:rsid w:val="00E5038A"/>
    <w:rsid w:val="00E5143E"/>
    <w:rsid w:val="00E52D21"/>
    <w:rsid w:val="00E531E4"/>
    <w:rsid w:val="00E53EDE"/>
    <w:rsid w:val="00E555CE"/>
    <w:rsid w:val="00E561CC"/>
    <w:rsid w:val="00E56A8B"/>
    <w:rsid w:val="00E67376"/>
    <w:rsid w:val="00E720FF"/>
    <w:rsid w:val="00E72706"/>
    <w:rsid w:val="00E751B3"/>
    <w:rsid w:val="00E76D0B"/>
    <w:rsid w:val="00E8034F"/>
    <w:rsid w:val="00E8110C"/>
    <w:rsid w:val="00E8245C"/>
    <w:rsid w:val="00E919B2"/>
    <w:rsid w:val="00EA04F0"/>
    <w:rsid w:val="00EA40BF"/>
    <w:rsid w:val="00EA4A9D"/>
    <w:rsid w:val="00EA6537"/>
    <w:rsid w:val="00EB04B5"/>
    <w:rsid w:val="00EB1724"/>
    <w:rsid w:val="00EB5739"/>
    <w:rsid w:val="00EB73B4"/>
    <w:rsid w:val="00EC0BA6"/>
    <w:rsid w:val="00EC51B3"/>
    <w:rsid w:val="00ED0773"/>
    <w:rsid w:val="00ED0C41"/>
    <w:rsid w:val="00ED1300"/>
    <w:rsid w:val="00ED1325"/>
    <w:rsid w:val="00ED50FE"/>
    <w:rsid w:val="00ED6805"/>
    <w:rsid w:val="00EE2329"/>
    <w:rsid w:val="00EE290C"/>
    <w:rsid w:val="00EE2E58"/>
    <w:rsid w:val="00EE4145"/>
    <w:rsid w:val="00EF08B6"/>
    <w:rsid w:val="00EF3DA2"/>
    <w:rsid w:val="00EF3FC7"/>
    <w:rsid w:val="00EF5FA7"/>
    <w:rsid w:val="00F01702"/>
    <w:rsid w:val="00F03A26"/>
    <w:rsid w:val="00F03D3C"/>
    <w:rsid w:val="00F03D76"/>
    <w:rsid w:val="00F042BE"/>
    <w:rsid w:val="00F13B6E"/>
    <w:rsid w:val="00F141B8"/>
    <w:rsid w:val="00F20BCD"/>
    <w:rsid w:val="00F21873"/>
    <w:rsid w:val="00F31B4E"/>
    <w:rsid w:val="00F35AC5"/>
    <w:rsid w:val="00F363E4"/>
    <w:rsid w:val="00F36AD9"/>
    <w:rsid w:val="00F374C9"/>
    <w:rsid w:val="00F422B3"/>
    <w:rsid w:val="00F42F1B"/>
    <w:rsid w:val="00F433BD"/>
    <w:rsid w:val="00F43BD0"/>
    <w:rsid w:val="00F44EA0"/>
    <w:rsid w:val="00F45B2F"/>
    <w:rsid w:val="00F5103B"/>
    <w:rsid w:val="00F51C58"/>
    <w:rsid w:val="00F60746"/>
    <w:rsid w:val="00F61A00"/>
    <w:rsid w:val="00F64122"/>
    <w:rsid w:val="00F65F5D"/>
    <w:rsid w:val="00F670F8"/>
    <w:rsid w:val="00F7091B"/>
    <w:rsid w:val="00F71A0D"/>
    <w:rsid w:val="00F7618C"/>
    <w:rsid w:val="00F8357F"/>
    <w:rsid w:val="00F84217"/>
    <w:rsid w:val="00F84E56"/>
    <w:rsid w:val="00F851CC"/>
    <w:rsid w:val="00F85CEC"/>
    <w:rsid w:val="00F919D9"/>
    <w:rsid w:val="00F93216"/>
    <w:rsid w:val="00F942F6"/>
    <w:rsid w:val="00F94D94"/>
    <w:rsid w:val="00F95FBF"/>
    <w:rsid w:val="00F961A0"/>
    <w:rsid w:val="00FB13D8"/>
    <w:rsid w:val="00FB2D2A"/>
    <w:rsid w:val="00FB4033"/>
    <w:rsid w:val="00FB6CF4"/>
    <w:rsid w:val="00FC4106"/>
    <w:rsid w:val="00FD2985"/>
    <w:rsid w:val="00FD2E83"/>
    <w:rsid w:val="00FD6055"/>
    <w:rsid w:val="00FE7FED"/>
    <w:rsid w:val="00FF023D"/>
    <w:rsid w:val="00FF1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7B5979"/>
  <w15:docId w15:val="{CA214A25-09FD-45F4-8AFC-348D3761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95FBF"/>
    <w:pPr>
      <w:suppressAutoHyphens/>
    </w:pPr>
  </w:style>
  <w:style w:type="paragraph" w:styleId="Nagwek1">
    <w:name w:val="heading 1"/>
    <w:basedOn w:val="Normalny"/>
    <w:next w:val="Normalny"/>
    <w:link w:val="Nagwek1Znak"/>
    <w:qFormat/>
    <w:rsid w:val="0046329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next w:val="Normalny"/>
    <w:link w:val="Nagwek3Znak"/>
    <w:semiHidden/>
    <w:unhideWhenUsed/>
    <w:qFormat/>
    <w:rsid w:val="00B72C0B"/>
    <w:pPr>
      <w:keepNext/>
      <w:keepLines/>
      <w:spacing w:before="200"/>
      <w:outlineLvl w:val="2"/>
    </w:pPr>
    <w:rPr>
      <w:rFonts w:asciiTheme="majorHAnsi" w:eastAsiaTheme="majorEastAsia" w:hAnsiTheme="majorHAnsi" w:cstheme="majorBidi"/>
      <w:b/>
      <w:bCs/>
      <w:color w:val="4F81BD" w:themeColor="accent1"/>
    </w:rPr>
  </w:style>
  <w:style w:type="paragraph" w:styleId="Nagwek7">
    <w:name w:val="heading 7"/>
    <w:basedOn w:val="Normalny"/>
    <w:next w:val="Normalny"/>
    <w:link w:val="Nagwek7Znak"/>
    <w:uiPriority w:val="99"/>
    <w:qFormat/>
    <w:rsid w:val="00F01702"/>
    <w:pPr>
      <w:keepNext/>
      <w:suppressAutoHyphens w:val="0"/>
      <w:jc w:val="center"/>
      <w:outlineLvl w:val="6"/>
    </w:pPr>
    <w:rPr>
      <w:rFonts w:ascii="Arial" w:hAnsi="Arial"/>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95FBF"/>
    <w:rPr>
      <w:color w:val="0000FF"/>
      <w:u w:val="single"/>
    </w:rPr>
  </w:style>
  <w:style w:type="paragraph" w:styleId="Tekstdymka">
    <w:name w:val="Balloon Text"/>
    <w:basedOn w:val="Normalny"/>
    <w:semiHidden/>
    <w:rsid w:val="00471479"/>
    <w:rPr>
      <w:rFonts w:ascii="Tahoma" w:hAnsi="Tahoma" w:cs="Tahoma"/>
      <w:sz w:val="16"/>
      <w:szCs w:val="16"/>
    </w:rPr>
  </w:style>
  <w:style w:type="character" w:styleId="Odwoaniedokomentarza">
    <w:name w:val="annotation reference"/>
    <w:basedOn w:val="Domylnaczcionkaakapitu"/>
    <w:semiHidden/>
    <w:rsid w:val="00C15F94"/>
    <w:rPr>
      <w:sz w:val="16"/>
      <w:szCs w:val="16"/>
    </w:rPr>
  </w:style>
  <w:style w:type="paragraph" w:styleId="Tekstkomentarza">
    <w:name w:val="annotation text"/>
    <w:basedOn w:val="Normalny"/>
    <w:semiHidden/>
    <w:rsid w:val="00C15F94"/>
  </w:style>
  <w:style w:type="paragraph" w:styleId="Tematkomentarza">
    <w:name w:val="annotation subject"/>
    <w:basedOn w:val="Tekstkomentarza"/>
    <w:next w:val="Tekstkomentarza"/>
    <w:semiHidden/>
    <w:rsid w:val="00C15F94"/>
    <w:rPr>
      <w:b/>
      <w:bCs/>
    </w:rPr>
  </w:style>
  <w:style w:type="paragraph" w:customStyle="1" w:styleId="Default">
    <w:name w:val="Default"/>
    <w:rsid w:val="00A41385"/>
    <w:pPr>
      <w:autoSpaceDE w:val="0"/>
      <w:autoSpaceDN w:val="0"/>
      <w:adjustRightInd w:val="0"/>
    </w:pPr>
    <w:rPr>
      <w:rFonts w:ascii="Arial" w:hAnsi="Arial" w:cs="Arial"/>
      <w:color w:val="000000"/>
      <w:sz w:val="24"/>
      <w:szCs w:val="24"/>
    </w:rPr>
  </w:style>
  <w:style w:type="paragraph" w:customStyle="1" w:styleId="Akapitzlist1">
    <w:name w:val="Akapit z listą1"/>
    <w:basedOn w:val="Normalny"/>
    <w:rsid w:val="006805D8"/>
    <w:pPr>
      <w:suppressAutoHyphens w:val="0"/>
      <w:spacing w:after="200" w:line="276" w:lineRule="auto"/>
      <w:ind w:left="720"/>
      <w:contextualSpacing/>
    </w:pPr>
    <w:rPr>
      <w:rFonts w:ascii="Calibri" w:hAnsi="Calibri"/>
      <w:sz w:val="22"/>
      <w:szCs w:val="22"/>
      <w:lang w:eastAsia="en-US"/>
    </w:rPr>
  </w:style>
  <w:style w:type="character" w:styleId="Pogrubienie">
    <w:name w:val="Strong"/>
    <w:basedOn w:val="Domylnaczcionkaakapitu"/>
    <w:qFormat/>
    <w:rsid w:val="006805D8"/>
    <w:rPr>
      <w:rFonts w:cs="Times New Roman"/>
      <w:b/>
    </w:rPr>
  </w:style>
  <w:style w:type="paragraph" w:customStyle="1" w:styleId="Bezodstpw1">
    <w:name w:val="Bez odstępów1"/>
    <w:rsid w:val="006805D8"/>
    <w:rPr>
      <w:rFonts w:ascii="Calibri" w:hAnsi="Calibri"/>
      <w:sz w:val="22"/>
      <w:szCs w:val="22"/>
      <w:lang w:eastAsia="en-US"/>
    </w:rPr>
  </w:style>
  <w:style w:type="paragraph" w:styleId="Tekstpodstawowy2">
    <w:name w:val="Body Text 2"/>
    <w:basedOn w:val="Normalny"/>
    <w:link w:val="Tekstpodstawowy2Znak"/>
    <w:rsid w:val="00EA6537"/>
    <w:pPr>
      <w:tabs>
        <w:tab w:val="left" w:pos="993"/>
      </w:tabs>
      <w:suppressAutoHyphens w:val="0"/>
      <w:jc w:val="both"/>
      <w:outlineLvl w:val="0"/>
    </w:pPr>
    <w:rPr>
      <w:rFonts w:ascii="Ottawa" w:eastAsia="Calibri" w:hAnsi="Ottawa"/>
      <w:sz w:val="24"/>
    </w:rPr>
  </w:style>
  <w:style w:type="character" w:customStyle="1" w:styleId="Tekstpodstawowy2Znak">
    <w:name w:val="Tekst podstawowy 2 Znak"/>
    <w:link w:val="Tekstpodstawowy2"/>
    <w:locked/>
    <w:rsid w:val="00EA6537"/>
    <w:rPr>
      <w:rFonts w:ascii="Ottawa" w:eastAsia="Calibri" w:hAnsi="Ottawa"/>
      <w:sz w:val="24"/>
      <w:lang w:val="pl-PL" w:eastAsia="pl-PL" w:bidi="ar-SA"/>
    </w:rPr>
  </w:style>
  <w:style w:type="paragraph" w:styleId="Tekstprzypisukocowego">
    <w:name w:val="endnote text"/>
    <w:basedOn w:val="Normalny"/>
    <w:link w:val="TekstprzypisukocowegoZnak"/>
    <w:uiPriority w:val="99"/>
    <w:semiHidden/>
    <w:rsid w:val="00380124"/>
  </w:style>
  <w:style w:type="character" w:styleId="Odwoanieprzypisukocowego">
    <w:name w:val="endnote reference"/>
    <w:basedOn w:val="Domylnaczcionkaakapitu"/>
    <w:semiHidden/>
    <w:rsid w:val="00380124"/>
    <w:rPr>
      <w:vertAlign w:val="superscript"/>
    </w:rPr>
  </w:style>
  <w:style w:type="paragraph" w:styleId="Podtytu">
    <w:name w:val="Subtitle"/>
    <w:basedOn w:val="Normalny"/>
    <w:qFormat/>
    <w:rsid w:val="003358D7"/>
    <w:pPr>
      <w:suppressAutoHyphens w:val="0"/>
      <w:spacing w:after="60"/>
      <w:jc w:val="center"/>
      <w:outlineLvl w:val="1"/>
    </w:pPr>
    <w:rPr>
      <w:rFonts w:ascii="Arial" w:hAnsi="Arial" w:cs="Arial"/>
      <w:sz w:val="24"/>
      <w:szCs w:val="24"/>
    </w:rPr>
  </w:style>
  <w:style w:type="paragraph" w:styleId="Tekstpodstawowywcity3">
    <w:name w:val="Body Text Indent 3"/>
    <w:basedOn w:val="Normalny"/>
    <w:link w:val="Tekstpodstawowywcity3Znak"/>
    <w:rsid w:val="00781D24"/>
    <w:pPr>
      <w:spacing w:after="120"/>
      <w:ind w:left="283"/>
    </w:pPr>
    <w:rPr>
      <w:sz w:val="16"/>
      <w:szCs w:val="16"/>
    </w:rPr>
  </w:style>
  <w:style w:type="paragraph" w:styleId="Tekstpodstawowy">
    <w:name w:val="Body Text"/>
    <w:basedOn w:val="Normalny"/>
    <w:rsid w:val="00E10B20"/>
    <w:pPr>
      <w:spacing w:after="120"/>
    </w:pPr>
  </w:style>
  <w:style w:type="paragraph" w:customStyle="1" w:styleId="msolistparagraph0">
    <w:name w:val="msolistparagraph"/>
    <w:basedOn w:val="Normalny"/>
    <w:rsid w:val="005424CD"/>
    <w:pPr>
      <w:suppressAutoHyphens w:val="0"/>
      <w:ind w:left="720"/>
    </w:pPr>
    <w:rPr>
      <w:sz w:val="24"/>
      <w:szCs w:val="24"/>
    </w:rPr>
  </w:style>
  <w:style w:type="paragraph" w:customStyle="1" w:styleId="Normalny15pt">
    <w:name w:val="Normalny + 15 pt"/>
    <w:basedOn w:val="Normalny"/>
    <w:rsid w:val="009C7505"/>
    <w:pPr>
      <w:numPr>
        <w:numId w:val="1"/>
      </w:numPr>
      <w:suppressAutoHyphens w:val="0"/>
      <w:spacing w:line="360" w:lineRule="auto"/>
      <w:jc w:val="both"/>
    </w:pPr>
    <w:rPr>
      <w:sz w:val="24"/>
      <w:szCs w:val="24"/>
    </w:rPr>
  </w:style>
  <w:style w:type="paragraph" w:styleId="Akapitzlist">
    <w:name w:val="List Paragraph"/>
    <w:aliases w:val="L1,Numerowanie,Akapit z listą5,CW_Lista"/>
    <w:basedOn w:val="Normalny"/>
    <w:link w:val="AkapitzlistZnak"/>
    <w:uiPriority w:val="34"/>
    <w:qFormat/>
    <w:rsid w:val="00B06BCD"/>
    <w:pPr>
      <w:ind w:left="708"/>
    </w:pPr>
  </w:style>
  <w:style w:type="paragraph" w:customStyle="1" w:styleId="Akapitzlist10">
    <w:name w:val="Akapit z listą1"/>
    <w:basedOn w:val="Normalny"/>
    <w:rsid w:val="002368D0"/>
    <w:pPr>
      <w:suppressAutoHyphens w:val="0"/>
      <w:spacing w:after="200" w:line="276" w:lineRule="auto"/>
      <w:ind w:left="720"/>
      <w:contextualSpacing/>
    </w:pPr>
    <w:rPr>
      <w:rFonts w:ascii="Calibri" w:hAnsi="Calibri"/>
      <w:sz w:val="22"/>
      <w:szCs w:val="22"/>
      <w:lang w:eastAsia="en-US"/>
    </w:rPr>
  </w:style>
  <w:style w:type="character" w:customStyle="1" w:styleId="Nagwek7Znak">
    <w:name w:val="Nagłówek 7 Znak"/>
    <w:basedOn w:val="Domylnaczcionkaakapitu"/>
    <w:link w:val="Nagwek7"/>
    <w:uiPriority w:val="99"/>
    <w:rsid w:val="00F01702"/>
    <w:rPr>
      <w:rFonts w:ascii="Arial" w:hAnsi="Arial"/>
      <w:b/>
      <w:i/>
      <w:sz w:val="24"/>
    </w:rPr>
  </w:style>
  <w:style w:type="character" w:customStyle="1" w:styleId="Nagwek1Znak">
    <w:name w:val="Nagłówek 1 Znak"/>
    <w:basedOn w:val="Domylnaczcionkaakapitu"/>
    <w:link w:val="Nagwek1"/>
    <w:rsid w:val="00463295"/>
    <w:rPr>
      <w:rFonts w:asciiTheme="majorHAnsi" w:eastAsiaTheme="majorEastAsia" w:hAnsiTheme="majorHAnsi" w:cstheme="majorBidi"/>
      <w:color w:val="365F91" w:themeColor="accent1" w:themeShade="BF"/>
      <w:sz w:val="32"/>
      <w:szCs w:val="32"/>
    </w:rPr>
  </w:style>
  <w:style w:type="character" w:customStyle="1" w:styleId="Nagwek3Znak">
    <w:name w:val="Nagłówek 3 Znak"/>
    <w:basedOn w:val="Domylnaczcionkaakapitu"/>
    <w:link w:val="Nagwek3"/>
    <w:semiHidden/>
    <w:rsid w:val="00B72C0B"/>
    <w:rPr>
      <w:rFonts w:asciiTheme="majorHAnsi" w:eastAsiaTheme="majorEastAsia" w:hAnsiTheme="majorHAnsi" w:cstheme="majorBidi"/>
      <w:b/>
      <w:bCs/>
      <w:color w:val="4F81BD" w:themeColor="accent1"/>
    </w:rPr>
  </w:style>
  <w:style w:type="paragraph" w:customStyle="1" w:styleId="spistreci">
    <w:name w:val="spis treści"/>
    <w:basedOn w:val="Normalny"/>
    <w:link w:val="spistreciZnak"/>
    <w:qFormat/>
    <w:rsid w:val="00B41949"/>
    <w:pPr>
      <w:suppressAutoHyphens w:val="0"/>
    </w:pPr>
    <w:rPr>
      <w:rFonts w:ascii="Arial" w:eastAsia="Calibri" w:hAnsi="Arial" w:cs="Arial"/>
      <w:b/>
      <w:color w:val="000000"/>
    </w:rPr>
  </w:style>
  <w:style w:type="character" w:customStyle="1" w:styleId="spistreciZnak">
    <w:name w:val="spis treści Znak"/>
    <w:basedOn w:val="Domylnaczcionkaakapitu"/>
    <w:link w:val="spistreci"/>
    <w:rsid w:val="00B41949"/>
    <w:rPr>
      <w:rFonts w:ascii="Arial" w:eastAsia="Calibri" w:hAnsi="Arial" w:cs="Arial"/>
      <w:b/>
      <w:color w:val="000000"/>
    </w:rPr>
  </w:style>
  <w:style w:type="paragraph" w:customStyle="1" w:styleId="Akapitzlist11">
    <w:name w:val="Akapit z listą11"/>
    <w:basedOn w:val="Normalny"/>
    <w:rsid w:val="00CA5826"/>
    <w:pPr>
      <w:suppressAutoHyphens w:val="0"/>
      <w:spacing w:after="200" w:line="276" w:lineRule="auto"/>
      <w:ind w:left="720"/>
      <w:contextualSpacing/>
    </w:pPr>
    <w:rPr>
      <w:rFonts w:ascii="Calibri" w:hAnsi="Calibri"/>
      <w:sz w:val="22"/>
      <w:szCs w:val="22"/>
      <w:lang w:eastAsia="en-US"/>
    </w:rPr>
  </w:style>
  <w:style w:type="character" w:customStyle="1" w:styleId="AkapitzlistZnak">
    <w:name w:val="Akapit z listą Znak"/>
    <w:aliases w:val="L1 Znak,Numerowanie Znak,Akapit z listą5 Znak,CW_Lista Znak"/>
    <w:link w:val="Akapitzlist"/>
    <w:uiPriority w:val="34"/>
    <w:qFormat/>
    <w:locked/>
    <w:rsid w:val="00CA5826"/>
  </w:style>
  <w:style w:type="character" w:customStyle="1" w:styleId="TekstprzypisukocowegoZnak">
    <w:name w:val="Tekst przypisu końcowego Znak"/>
    <w:basedOn w:val="Domylnaczcionkaakapitu"/>
    <w:link w:val="Tekstprzypisukocowego"/>
    <w:uiPriority w:val="99"/>
    <w:semiHidden/>
    <w:rsid w:val="0005318B"/>
  </w:style>
  <w:style w:type="paragraph" w:styleId="Zwykytekst">
    <w:name w:val="Plain Text"/>
    <w:basedOn w:val="Normalny"/>
    <w:link w:val="ZwykytekstZnak"/>
    <w:rsid w:val="00E56A8B"/>
    <w:pPr>
      <w:suppressAutoHyphens w:val="0"/>
    </w:pPr>
    <w:rPr>
      <w:rFonts w:ascii="Courier New" w:hAnsi="Courier New" w:cs="Courier New"/>
    </w:rPr>
  </w:style>
  <w:style w:type="character" w:customStyle="1" w:styleId="ZwykytekstZnak">
    <w:name w:val="Zwykły tekst Znak"/>
    <w:basedOn w:val="Domylnaczcionkaakapitu"/>
    <w:link w:val="Zwykytekst"/>
    <w:rsid w:val="00E56A8B"/>
    <w:rPr>
      <w:rFonts w:ascii="Courier New" w:hAnsi="Courier New" w:cs="Courier New"/>
    </w:rPr>
  </w:style>
  <w:style w:type="paragraph" w:customStyle="1" w:styleId="WW-Tekstpodstawowywcity2">
    <w:name w:val="WW-Tekst podstawowy wcięty 2"/>
    <w:basedOn w:val="Normalny"/>
    <w:rsid w:val="00B0279D"/>
    <w:pPr>
      <w:ind w:left="284" w:firstLine="1"/>
      <w:jc w:val="both"/>
    </w:pPr>
    <w:rPr>
      <w:rFonts w:ascii="Arial Narrow" w:hAnsi="Arial Narrow"/>
      <w:sz w:val="24"/>
    </w:rPr>
  </w:style>
  <w:style w:type="character" w:customStyle="1" w:styleId="Nierozpoznanawzmianka1">
    <w:name w:val="Nierozpoznana wzmianka1"/>
    <w:basedOn w:val="Domylnaczcionkaakapitu"/>
    <w:uiPriority w:val="99"/>
    <w:semiHidden/>
    <w:unhideWhenUsed/>
    <w:rsid w:val="009B1030"/>
    <w:rPr>
      <w:color w:val="605E5C"/>
      <w:shd w:val="clear" w:color="auto" w:fill="E1DFDD"/>
    </w:rPr>
  </w:style>
  <w:style w:type="character" w:customStyle="1" w:styleId="Tekstpodstawowywcity3Znak">
    <w:name w:val="Tekst podstawowy wcięty 3 Znak"/>
    <w:basedOn w:val="Domylnaczcionkaakapitu"/>
    <w:link w:val="Tekstpodstawowywcity3"/>
    <w:locked/>
    <w:rsid w:val="00CF6A23"/>
    <w:rPr>
      <w:sz w:val="16"/>
      <w:szCs w:val="16"/>
    </w:rPr>
  </w:style>
  <w:style w:type="paragraph" w:styleId="Tytu">
    <w:name w:val="Title"/>
    <w:basedOn w:val="Normalny"/>
    <w:link w:val="TytuZnak"/>
    <w:qFormat/>
    <w:rsid w:val="00846EAB"/>
    <w:pPr>
      <w:suppressAutoHyphens w:val="0"/>
      <w:jc w:val="center"/>
    </w:pPr>
    <w:rPr>
      <w:b/>
      <w:sz w:val="36"/>
    </w:rPr>
  </w:style>
  <w:style w:type="character" w:customStyle="1" w:styleId="TytuZnak">
    <w:name w:val="Tytuł Znak"/>
    <w:basedOn w:val="Domylnaczcionkaakapitu"/>
    <w:link w:val="Tytu"/>
    <w:rsid w:val="00846EAB"/>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0998">
      <w:bodyDiv w:val="1"/>
      <w:marLeft w:val="0"/>
      <w:marRight w:val="0"/>
      <w:marTop w:val="0"/>
      <w:marBottom w:val="0"/>
      <w:divBdr>
        <w:top w:val="none" w:sz="0" w:space="0" w:color="auto"/>
        <w:left w:val="none" w:sz="0" w:space="0" w:color="auto"/>
        <w:bottom w:val="none" w:sz="0" w:space="0" w:color="auto"/>
        <w:right w:val="none" w:sz="0" w:space="0" w:color="auto"/>
      </w:divBdr>
    </w:div>
    <w:div w:id="155456652">
      <w:bodyDiv w:val="1"/>
      <w:marLeft w:val="0"/>
      <w:marRight w:val="0"/>
      <w:marTop w:val="0"/>
      <w:marBottom w:val="0"/>
      <w:divBdr>
        <w:top w:val="none" w:sz="0" w:space="0" w:color="auto"/>
        <w:left w:val="none" w:sz="0" w:space="0" w:color="auto"/>
        <w:bottom w:val="none" w:sz="0" w:space="0" w:color="auto"/>
        <w:right w:val="none" w:sz="0" w:space="0" w:color="auto"/>
      </w:divBdr>
    </w:div>
    <w:div w:id="435489006">
      <w:bodyDiv w:val="1"/>
      <w:marLeft w:val="0"/>
      <w:marRight w:val="0"/>
      <w:marTop w:val="0"/>
      <w:marBottom w:val="0"/>
      <w:divBdr>
        <w:top w:val="none" w:sz="0" w:space="0" w:color="auto"/>
        <w:left w:val="none" w:sz="0" w:space="0" w:color="auto"/>
        <w:bottom w:val="none" w:sz="0" w:space="0" w:color="auto"/>
        <w:right w:val="none" w:sz="0" w:space="0" w:color="auto"/>
      </w:divBdr>
    </w:div>
    <w:div w:id="443114436">
      <w:bodyDiv w:val="1"/>
      <w:marLeft w:val="0"/>
      <w:marRight w:val="0"/>
      <w:marTop w:val="0"/>
      <w:marBottom w:val="0"/>
      <w:divBdr>
        <w:top w:val="none" w:sz="0" w:space="0" w:color="auto"/>
        <w:left w:val="none" w:sz="0" w:space="0" w:color="auto"/>
        <w:bottom w:val="none" w:sz="0" w:space="0" w:color="auto"/>
        <w:right w:val="none" w:sz="0" w:space="0" w:color="auto"/>
      </w:divBdr>
    </w:div>
    <w:div w:id="482505340">
      <w:bodyDiv w:val="1"/>
      <w:marLeft w:val="0"/>
      <w:marRight w:val="0"/>
      <w:marTop w:val="0"/>
      <w:marBottom w:val="0"/>
      <w:divBdr>
        <w:top w:val="none" w:sz="0" w:space="0" w:color="auto"/>
        <w:left w:val="none" w:sz="0" w:space="0" w:color="auto"/>
        <w:bottom w:val="none" w:sz="0" w:space="0" w:color="auto"/>
        <w:right w:val="none" w:sz="0" w:space="0" w:color="auto"/>
      </w:divBdr>
      <w:divsChild>
        <w:div w:id="1910847629">
          <w:marLeft w:val="0"/>
          <w:marRight w:val="0"/>
          <w:marTop w:val="0"/>
          <w:marBottom w:val="0"/>
          <w:divBdr>
            <w:top w:val="none" w:sz="0" w:space="0" w:color="auto"/>
            <w:left w:val="none" w:sz="0" w:space="0" w:color="auto"/>
            <w:bottom w:val="none" w:sz="0" w:space="0" w:color="auto"/>
            <w:right w:val="none" w:sz="0" w:space="0" w:color="auto"/>
          </w:divBdr>
          <w:divsChild>
            <w:div w:id="1877543122">
              <w:marLeft w:val="0"/>
              <w:marRight w:val="0"/>
              <w:marTop w:val="0"/>
              <w:marBottom w:val="0"/>
              <w:divBdr>
                <w:top w:val="none" w:sz="0" w:space="0" w:color="auto"/>
                <w:left w:val="none" w:sz="0" w:space="0" w:color="auto"/>
                <w:bottom w:val="none" w:sz="0" w:space="0" w:color="auto"/>
                <w:right w:val="none" w:sz="0" w:space="0" w:color="auto"/>
              </w:divBdr>
              <w:divsChild>
                <w:div w:id="1859732681">
                  <w:marLeft w:val="0"/>
                  <w:marRight w:val="0"/>
                  <w:marTop w:val="0"/>
                  <w:marBottom w:val="0"/>
                  <w:divBdr>
                    <w:top w:val="none" w:sz="0" w:space="0" w:color="auto"/>
                    <w:left w:val="none" w:sz="0" w:space="0" w:color="auto"/>
                    <w:bottom w:val="none" w:sz="0" w:space="0" w:color="auto"/>
                    <w:right w:val="none" w:sz="0" w:space="0" w:color="auto"/>
                  </w:divBdr>
                  <w:divsChild>
                    <w:div w:id="947199538">
                      <w:marLeft w:val="0"/>
                      <w:marRight w:val="0"/>
                      <w:marTop w:val="0"/>
                      <w:marBottom w:val="0"/>
                      <w:divBdr>
                        <w:top w:val="none" w:sz="0" w:space="0" w:color="auto"/>
                        <w:left w:val="none" w:sz="0" w:space="0" w:color="auto"/>
                        <w:bottom w:val="none" w:sz="0" w:space="0" w:color="auto"/>
                        <w:right w:val="none" w:sz="0" w:space="0" w:color="auto"/>
                      </w:divBdr>
                      <w:divsChild>
                        <w:div w:id="152454123">
                          <w:marLeft w:val="0"/>
                          <w:marRight w:val="0"/>
                          <w:marTop w:val="0"/>
                          <w:marBottom w:val="0"/>
                          <w:divBdr>
                            <w:top w:val="none" w:sz="0" w:space="0" w:color="auto"/>
                            <w:left w:val="none" w:sz="0" w:space="0" w:color="auto"/>
                            <w:bottom w:val="none" w:sz="0" w:space="0" w:color="auto"/>
                            <w:right w:val="none" w:sz="0" w:space="0" w:color="auto"/>
                          </w:divBdr>
                          <w:divsChild>
                            <w:div w:id="37583721">
                              <w:marLeft w:val="0"/>
                              <w:marRight w:val="0"/>
                              <w:marTop w:val="0"/>
                              <w:marBottom w:val="0"/>
                              <w:divBdr>
                                <w:top w:val="none" w:sz="0" w:space="0" w:color="auto"/>
                                <w:left w:val="none" w:sz="0" w:space="0" w:color="auto"/>
                                <w:bottom w:val="none" w:sz="0" w:space="0" w:color="auto"/>
                                <w:right w:val="none" w:sz="0" w:space="0" w:color="auto"/>
                              </w:divBdr>
                              <w:divsChild>
                                <w:div w:id="379866144">
                                  <w:marLeft w:val="0"/>
                                  <w:marRight w:val="0"/>
                                  <w:marTop w:val="0"/>
                                  <w:marBottom w:val="0"/>
                                  <w:divBdr>
                                    <w:top w:val="none" w:sz="0" w:space="0" w:color="auto"/>
                                    <w:left w:val="none" w:sz="0" w:space="0" w:color="auto"/>
                                    <w:bottom w:val="none" w:sz="0" w:space="0" w:color="auto"/>
                                    <w:right w:val="none" w:sz="0" w:space="0" w:color="auto"/>
                                  </w:divBdr>
                                  <w:divsChild>
                                    <w:div w:id="21311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220348">
      <w:bodyDiv w:val="1"/>
      <w:marLeft w:val="0"/>
      <w:marRight w:val="0"/>
      <w:marTop w:val="0"/>
      <w:marBottom w:val="0"/>
      <w:divBdr>
        <w:top w:val="none" w:sz="0" w:space="0" w:color="auto"/>
        <w:left w:val="none" w:sz="0" w:space="0" w:color="auto"/>
        <w:bottom w:val="none" w:sz="0" w:space="0" w:color="auto"/>
        <w:right w:val="none" w:sz="0" w:space="0" w:color="auto"/>
      </w:divBdr>
    </w:div>
    <w:div w:id="761026457">
      <w:bodyDiv w:val="1"/>
      <w:marLeft w:val="0"/>
      <w:marRight w:val="0"/>
      <w:marTop w:val="0"/>
      <w:marBottom w:val="0"/>
      <w:divBdr>
        <w:top w:val="none" w:sz="0" w:space="0" w:color="auto"/>
        <w:left w:val="none" w:sz="0" w:space="0" w:color="auto"/>
        <w:bottom w:val="none" w:sz="0" w:space="0" w:color="auto"/>
        <w:right w:val="none" w:sz="0" w:space="0" w:color="auto"/>
      </w:divBdr>
    </w:div>
    <w:div w:id="875583880">
      <w:bodyDiv w:val="1"/>
      <w:marLeft w:val="0"/>
      <w:marRight w:val="0"/>
      <w:marTop w:val="0"/>
      <w:marBottom w:val="0"/>
      <w:divBdr>
        <w:top w:val="none" w:sz="0" w:space="0" w:color="auto"/>
        <w:left w:val="none" w:sz="0" w:space="0" w:color="auto"/>
        <w:bottom w:val="none" w:sz="0" w:space="0" w:color="auto"/>
        <w:right w:val="none" w:sz="0" w:space="0" w:color="auto"/>
      </w:divBdr>
    </w:div>
    <w:div w:id="920137970">
      <w:bodyDiv w:val="1"/>
      <w:marLeft w:val="0"/>
      <w:marRight w:val="0"/>
      <w:marTop w:val="0"/>
      <w:marBottom w:val="0"/>
      <w:divBdr>
        <w:top w:val="none" w:sz="0" w:space="0" w:color="auto"/>
        <w:left w:val="none" w:sz="0" w:space="0" w:color="auto"/>
        <w:bottom w:val="none" w:sz="0" w:space="0" w:color="auto"/>
        <w:right w:val="none" w:sz="0" w:space="0" w:color="auto"/>
      </w:divBdr>
    </w:div>
    <w:div w:id="946930890">
      <w:bodyDiv w:val="1"/>
      <w:marLeft w:val="0"/>
      <w:marRight w:val="0"/>
      <w:marTop w:val="0"/>
      <w:marBottom w:val="0"/>
      <w:divBdr>
        <w:top w:val="none" w:sz="0" w:space="0" w:color="auto"/>
        <w:left w:val="none" w:sz="0" w:space="0" w:color="auto"/>
        <w:bottom w:val="none" w:sz="0" w:space="0" w:color="auto"/>
        <w:right w:val="none" w:sz="0" w:space="0" w:color="auto"/>
      </w:divBdr>
      <w:divsChild>
        <w:div w:id="770442592">
          <w:marLeft w:val="0"/>
          <w:marRight w:val="0"/>
          <w:marTop w:val="0"/>
          <w:marBottom w:val="0"/>
          <w:divBdr>
            <w:top w:val="none" w:sz="0" w:space="0" w:color="auto"/>
            <w:left w:val="none" w:sz="0" w:space="0" w:color="auto"/>
            <w:bottom w:val="none" w:sz="0" w:space="0" w:color="auto"/>
            <w:right w:val="none" w:sz="0" w:space="0" w:color="auto"/>
          </w:divBdr>
        </w:div>
      </w:divsChild>
    </w:div>
    <w:div w:id="973870270">
      <w:bodyDiv w:val="1"/>
      <w:marLeft w:val="0"/>
      <w:marRight w:val="0"/>
      <w:marTop w:val="0"/>
      <w:marBottom w:val="0"/>
      <w:divBdr>
        <w:top w:val="none" w:sz="0" w:space="0" w:color="auto"/>
        <w:left w:val="none" w:sz="0" w:space="0" w:color="auto"/>
        <w:bottom w:val="none" w:sz="0" w:space="0" w:color="auto"/>
        <w:right w:val="none" w:sz="0" w:space="0" w:color="auto"/>
      </w:divBdr>
    </w:div>
    <w:div w:id="985477676">
      <w:bodyDiv w:val="1"/>
      <w:marLeft w:val="0"/>
      <w:marRight w:val="0"/>
      <w:marTop w:val="0"/>
      <w:marBottom w:val="0"/>
      <w:divBdr>
        <w:top w:val="none" w:sz="0" w:space="0" w:color="auto"/>
        <w:left w:val="none" w:sz="0" w:space="0" w:color="auto"/>
        <w:bottom w:val="none" w:sz="0" w:space="0" w:color="auto"/>
        <w:right w:val="none" w:sz="0" w:space="0" w:color="auto"/>
      </w:divBdr>
    </w:div>
    <w:div w:id="1203176357">
      <w:bodyDiv w:val="1"/>
      <w:marLeft w:val="0"/>
      <w:marRight w:val="0"/>
      <w:marTop w:val="0"/>
      <w:marBottom w:val="0"/>
      <w:divBdr>
        <w:top w:val="none" w:sz="0" w:space="0" w:color="auto"/>
        <w:left w:val="none" w:sz="0" w:space="0" w:color="auto"/>
        <w:bottom w:val="none" w:sz="0" w:space="0" w:color="auto"/>
        <w:right w:val="none" w:sz="0" w:space="0" w:color="auto"/>
      </w:divBdr>
    </w:div>
    <w:div w:id="1271008644">
      <w:bodyDiv w:val="1"/>
      <w:marLeft w:val="0"/>
      <w:marRight w:val="0"/>
      <w:marTop w:val="0"/>
      <w:marBottom w:val="0"/>
      <w:divBdr>
        <w:top w:val="none" w:sz="0" w:space="0" w:color="auto"/>
        <w:left w:val="none" w:sz="0" w:space="0" w:color="auto"/>
        <w:bottom w:val="none" w:sz="0" w:space="0" w:color="auto"/>
        <w:right w:val="none" w:sz="0" w:space="0" w:color="auto"/>
      </w:divBdr>
    </w:div>
    <w:div w:id="1297682688">
      <w:bodyDiv w:val="1"/>
      <w:marLeft w:val="0"/>
      <w:marRight w:val="0"/>
      <w:marTop w:val="0"/>
      <w:marBottom w:val="0"/>
      <w:divBdr>
        <w:top w:val="none" w:sz="0" w:space="0" w:color="auto"/>
        <w:left w:val="none" w:sz="0" w:space="0" w:color="auto"/>
        <w:bottom w:val="none" w:sz="0" w:space="0" w:color="auto"/>
        <w:right w:val="none" w:sz="0" w:space="0" w:color="auto"/>
      </w:divBdr>
    </w:div>
    <w:div w:id="1336421383">
      <w:bodyDiv w:val="1"/>
      <w:marLeft w:val="0"/>
      <w:marRight w:val="0"/>
      <w:marTop w:val="0"/>
      <w:marBottom w:val="0"/>
      <w:divBdr>
        <w:top w:val="none" w:sz="0" w:space="0" w:color="auto"/>
        <w:left w:val="none" w:sz="0" w:space="0" w:color="auto"/>
        <w:bottom w:val="none" w:sz="0" w:space="0" w:color="auto"/>
        <w:right w:val="none" w:sz="0" w:space="0" w:color="auto"/>
      </w:divBdr>
    </w:div>
    <w:div w:id="1404138318">
      <w:bodyDiv w:val="1"/>
      <w:marLeft w:val="0"/>
      <w:marRight w:val="0"/>
      <w:marTop w:val="0"/>
      <w:marBottom w:val="0"/>
      <w:divBdr>
        <w:top w:val="none" w:sz="0" w:space="0" w:color="auto"/>
        <w:left w:val="none" w:sz="0" w:space="0" w:color="auto"/>
        <w:bottom w:val="none" w:sz="0" w:space="0" w:color="auto"/>
        <w:right w:val="none" w:sz="0" w:space="0" w:color="auto"/>
      </w:divBdr>
    </w:div>
    <w:div w:id="1500582962">
      <w:bodyDiv w:val="1"/>
      <w:marLeft w:val="0"/>
      <w:marRight w:val="0"/>
      <w:marTop w:val="0"/>
      <w:marBottom w:val="0"/>
      <w:divBdr>
        <w:top w:val="none" w:sz="0" w:space="0" w:color="auto"/>
        <w:left w:val="none" w:sz="0" w:space="0" w:color="auto"/>
        <w:bottom w:val="none" w:sz="0" w:space="0" w:color="auto"/>
        <w:right w:val="none" w:sz="0" w:space="0" w:color="auto"/>
      </w:divBdr>
    </w:div>
    <w:div w:id="1557471972">
      <w:bodyDiv w:val="1"/>
      <w:marLeft w:val="0"/>
      <w:marRight w:val="0"/>
      <w:marTop w:val="0"/>
      <w:marBottom w:val="0"/>
      <w:divBdr>
        <w:top w:val="none" w:sz="0" w:space="0" w:color="auto"/>
        <w:left w:val="none" w:sz="0" w:space="0" w:color="auto"/>
        <w:bottom w:val="none" w:sz="0" w:space="0" w:color="auto"/>
        <w:right w:val="none" w:sz="0" w:space="0" w:color="auto"/>
      </w:divBdr>
    </w:div>
    <w:div w:id="1579821938">
      <w:bodyDiv w:val="1"/>
      <w:marLeft w:val="0"/>
      <w:marRight w:val="0"/>
      <w:marTop w:val="0"/>
      <w:marBottom w:val="0"/>
      <w:divBdr>
        <w:top w:val="none" w:sz="0" w:space="0" w:color="auto"/>
        <w:left w:val="none" w:sz="0" w:space="0" w:color="auto"/>
        <w:bottom w:val="none" w:sz="0" w:space="0" w:color="auto"/>
        <w:right w:val="none" w:sz="0" w:space="0" w:color="auto"/>
      </w:divBdr>
    </w:div>
    <w:div w:id="1588610349">
      <w:bodyDiv w:val="1"/>
      <w:marLeft w:val="0"/>
      <w:marRight w:val="0"/>
      <w:marTop w:val="0"/>
      <w:marBottom w:val="0"/>
      <w:divBdr>
        <w:top w:val="none" w:sz="0" w:space="0" w:color="auto"/>
        <w:left w:val="none" w:sz="0" w:space="0" w:color="auto"/>
        <w:bottom w:val="none" w:sz="0" w:space="0" w:color="auto"/>
        <w:right w:val="none" w:sz="0" w:space="0" w:color="auto"/>
      </w:divBdr>
    </w:div>
    <w:div w:id="1617327753">
      <w:bodyDiv w:val="1"/>
      <w:marLeft w:val="0"/>
      <w:marRight w:val="0"/>
      <w:marTop w:val="0"/>
      <w:marBottom w:val="0"/>
      <w:divBdr>
        <w:top w:val="none" w:sz="0" w:space="0" w:color="auto"/>
        <w:left w:val="none" w:sz="0" w:space="0" w:color="auto"/>
        <w:bottom w:val="none" w:sz="0" w:space="0" w:color="auto"/>
        <w:right w:val="none" w:sz="0" w:space="0" w:color="auto"/>
      </w:divBdr>
    </w:div>
    <w:div w:id="1629969648">
      <w:bodyDiv w:val="1"/>
      <w:marLeft w:val="0"/>
      <w:marRight w:val="0"/>
      <w:marTop w:val="0"/>
      <w:marBottom w:val="0"/>
      <w:divBdr>
        <w:top w:val="none" w:sz="0" w:space="0" w:color="auto"/>
        <w:left w:val="none" w:sz="0" w:space="0" w:color="auto"/>
        <w:bottom w:val="none" w:sz="0" w:space="0" w:color="auto"/>
        <w:right w:val="none" w:sz="0" w:space="0" w:color="auto"/>
      </w:divBdr>
    </w:div>
    <w:div w:id="1679844585">
      <w:bodyDiv w:val="1"/>
      <w:marLeft w:val="0"/>
      <w:marRight w:val="0"/>
      <w:marTop w:val="0"/>
      <w:marBottom w:val="0"/>
      <w:divBdr>
        <w:top w:val="none" w:sz="0" w:space="0" w:color="auto"/>
        <w:left w:val="none" w:sz="0" w:space="0" w:color="auto"/>
        <w:bottom w:val="none" w:sz="0" w:space="0" w:color="auto"/>
        <w:right w:val="none" w:sz="0" w:space="0" w:color="auto"/>
      </w:divBdr>
    </w:div>
    <w:div w:id="1791313055">
      <w:bodyDiv w:val="1"/>
      <w:marLeft w:val="0"/>
      <w:marRight w:val="0"/>
      <w:marTop w:val="0"/>
      <w:marBottom w:val="0"/>
      <w:divBdr>
        <w:top w:val="none" w:sz="0" w:space="0" w:color="auto"/>
        <w:left w:val="none" w:sz="0" w:space="0" w:color="auto"/>
        <w:bottom w:val="none" w:sz="0" w:space="0" w:color="auto"/>
        <w:right w:val="none" w:sz="0" w:space="0" w:color="auto"/>
      </w:divBdr>
    </w:div>
    <w:div w:id="1860194704">
      <w:bodyDiv w:val="1"/>
      <w:marLeft w:val="0"/>
      <w:marRight w:val="0"/>
      <w:marTop w:val="0"/>
      <w:marBottom w:val="0"/>
      <w:divBdr>
        <w:top w:val="none" w:sz="0" w:space="0" w:color="auto"/>
        <w:left w:val="none" w:sz="0" w:space="0" w:color="auto"/>
        <w:bottom w:val="none" w:sz="0" w:space="0" w:color="auto"/>
        <w:right w:val="none" w:sz="0" w:space="0" w:color="auto"/>
      </w:divBdr>
      <w:divsChild>
        <w:div w:id="161774415">
          <w:marLeft w:val="0"/>
          <w:marRight w:val="0"/>
          <w:marTop w:val="0"/>
          <w:marBottom w:val="0"/>
          <w:divBdr>
            <w:top w:val="none" w:sz="0" w:space="0" w:color="auto"/>
            <w:left w:val="none" w:sz="0" w:space="0" w:color="auto"/>
            <w:bottom w:val="none" w:sz="0" w:space="0" w:color="auto"/>
            <w:right w:val="none" w:sz="0" w:space="0" w:color="auto"/>
          </w:divBdr>
        </w:div>
        <w:div w:id="989138761">
          <w:marLeft w:val="0"/>
          <w:marRight w:val="0"/>
          <w:marTop w:val="0"/>
          <w:marBottom w:val="0"/>
          <w:divBdr>
            <w:top w:val="none" w:sz="0" w:space="0" w:color="auto"/>
            <w:left w:val="none" w:sz="0" w:space="0" w:color="auto"/>
            <w:bottom w:val="none" w:sz="0" w:space="0" w:color="auto"/>
            <w:right w:val="none" w:sz="0" w:space="0" w:color="auto"/>
          </w:divBdr>
        </w:div>
      </w:divsChild>
    </w:div>
    <w:div w:id="1901675686">
      <w:bodyDiv w:val="1"/>
      <w:marLeft w:val="0"/>
      <w:marRight w:val="0"/>
      <w:marTop w:val="0"/>
      <w:marBottom w:val="0"/>
      <w:divBdr>
        <w:top w:val="none" w:sz="0" w:space="0" w:color="auto"/>
        <w:left w:val="none" w:sz="0" w:space="0" w:color="auto"/>
        <w:bottom w:val="none" w:sz="0" w:space="0" w:color="auto"/>
        <w:right w:val="none" w:sz="0" w:space="0" w:color="auto"/>
      </w:divBdr>
    </w:div>
    <w:div w:id="2054764798">
      <w:bodyDiv w:val="1"/>
      <w:marLeft w:val="0"/>
      <w:marRight w:val="0"/>
      <w:marTop w:val="0"/>
      <w:marBottom w:val="0"/>
      <w:divBdr>
        <w:top w:val="none" w:sz="0" w:space="0" w:color="auto"/>
        <w:left w:val="none" w:sz="0" w:space="0" w:color="auto"/>
        <w:bottom w:val="none" w:sz="0" w:space="0" w:color="auto"/>
        <w:right w:val="none" w:sz="0" w:space="0" w:color="auto"/>
      </w:divBdr>
    </w:div>
    <w:div w:id="2055736837">
      <w:bodyDiv w:val="1"/>
      <w:marLeft w:val="0"/>
      <w:marRight w:val="0"/>
      <w:marTop w:val="0"/>
      <w:marBottom w:val="0"/>
      <w:divBdr>
        <w:top w:val="none" w:sz="0" w:space="0" w:color="auto"/>
        <w:left w:val="none" w:sz="0" w:space="0" w:color="auto"/>
        <w:bottom w:val="none" w:sz="0" w:space="0" w:color="auto"/>
        <w:right w:val="none" w:sz="0" w:space="0" w:color="auto"/>
      </w:divBdr>
      <w:divsChild>
        <w:div w:id="1908219669">
          <w:marLeft w:val="0"/>
          <w:marRight w:val="0"/>
          <w:marTop w:val="0"/>
          <w:marBottom w:val="0"/>
          <w:divBdr>
            <w:top w:val="none" w:sz="0" w:space="0" w:color="auto"/>
            <w:left w:val="none" w:sz="0" w:space="0" w:color="auto"/>
            <w:bottom w:val="none" w:sz="0" w:space="0" w:color="auto"/>
            <w:right w:val="none" w:sz="0" w:space="0" w:color="auto"/>
          </w:divBdr>
        </w:div>
        <w:div w:id="2119450309">
          <w:marLeft w:val="0"/>
          <w:marRight w:val="0"/>
          <w:marTop w:val="0"/>
          <w:marBottom w:val="0"/>
          <w:divBdr>
            <w:top w:val="none" w:sz="0" w:space="0" w:color="auto"/>
            <w:left w:val="none" w:sz="0" w:space="0" w:color="auto"/>
            <w:bottom w:val="none" w:sz="0" w:space="0" w:color="auto"/>
            <w:right w:val="none" w:sz="0" w:space="0" w:color="auto"/>
          </w:divBdr>
        </w:div>
      </w:divsChild>
    </w:div>
    <w:div w:id="21384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A8A8DF-B366-4FC3-81EE-84C50718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1734</Words>
  <Characters>10408</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12118</CharactersWithSpaces>
  <SharedDoc>false</SharedDoc>
  <HLinks>
    <vt:vector size="12" baseType="variant">
      <vt:variant>
        <vt:i4>5767286</vt:i4>
      </vt:variant>
      <vt:variant>
        <vt:i4>6</vt:i4>
      </vt:variant>
      <vt:variant>
        <vt:i4>0</vt:i4>
      </vt:variant>
      <vt:variant>
        <vt:i4>5</vt:i4>
      </vt:variant>
      <vt:variant>
        <vt:lpwstr>mailto:joanna.warlikowska@maximus-broker.pl</vt:lpwstr>
      </vt:variant>
      <vt:variant>
        <vt:lpwstr/>
      </vt:variant>
      <vt:variant>
        <vt:i4>2883592</vt:i4>
      </vt:variant>
      <vt:variant>
        <vt:i4>3</vt:i4>
      </vt:variant>
      <vt:variant>
        <vt:i4>0</vt:i4>
      </vt:variant>
      <vt:variant>
        <vt:i4>5</vt:i4>
      </vt:variant>
      <vt:variant>
        <vt:lpwstr>mailto:przedstawicielstwo.warszawa5@uniqa.pl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Katarzyna Meller</cp:lastModifiedBy>
  <cp:revision>4</cp:revision>
  <cp:lastPrinted>2021-01-05T14:52:00Z</cp:lastPrinted>
  <dcterms:created xsi:type="dcterms:W3CDTF">2021-01-07T13:19:00Z</dcterms:created>
  <dcterms:modified xsi:type="dcterms:W3CDTF">2021-01-08T09:48:00Z</dcterms:modified>
</cp:coreProperties>
</file>